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32"/>
          <w:szCs w:val="32"/>
        </w:rPr>
        <w:alias w:val="Title"/>
        <w:id w:val="77738743"/>
        <w:placeholder>
          <w:docPart w:val="DDDA1FF814294D399EAC85F0570BC52D"/>
        </w:placeholder>
        <w:dataBinding w:prefixMappings="xmlns:ns0='http://schemas.openxmlformats.org/package/2006/metadata/core-properties' xmlns:ns1='http://purl.org/dc/elements/1.1/'" w:xpath="/ns0:coreProperties[1]/ns1:title[1]" w:storeItemID="{6C3C8BC8-F283-45AE-878A-BAB7291924A1}"/>
        <w:text/>
      </w:sdtPr>
      <w:sdtEndPr/>
      <w:sdtContent>
        <w:p w:rsidR="00F57E1E" w:rsidRDefault="00EA05F5" w:rsidP="00F57E1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Theatre 4331: Theatre History II: 1700 to Con</w:t>
          </w:r>
          <w:r w:rsidR="003F75C1">
            <w:rPr>
              <w:rFonts w:asciiTheme="majorHAnsi" w:eastAsiaTheme="majorEastAsia" w:hAnsiTheme="majorHAnsi" w:cstheme="majorBidi"/>
              <w:sz w:val="32"/>
              <w:szCs w:val="32"/>
            </w:rPr>
            <w:t>temporary            (CRN: 13348</w:t>
          </w:r>
          <w:r>
            <w:rPr>
              <w:rFonts w:asciiTheme="majorHAnsi" w:eastAsiaTheme="majorEastAsia" w:hAnsiTheme="majorHAnsi" w:cstheme="majorBidi"/>
              <w:sz w:val="32"/>
              <w:szCs w:val="32"/>
            </w:rPr>
            <w:t>)      11.0</w:t>
          </w:r>
          <w:r w:rsidR="003F75C1">
            <w:rPr>
              <w:rFonts w:asciiTheme="majorHAnsi" w:eastAsiaTheme="majorEastAsia" w:hAnsiTheme="majorHAnsi" w:cstheme="majorBidi"/>
              <w:sz w:val="32"/>
              <w:szCs w:val="32"/>
            </w:rPr>
            <w:t xml:space="preserve">0am-12.15pm     </w:t>
          </w:r>
          <w:proofErr w:type="spellStart"/>
          <w:r w:rsidR="003F75C1">
            <w:rPr>
              <w:rFonts w:asciiTheme="majorHAnsi" w:eastAsiaTheme="majorEastAsia" w:hAnsiTheme="majorHAnsi" w:cstheme="majorBidi"/>
              <w:sz w:val="32"/>
              <w:szCs w:val="32"/>
            </w:rPr>
            <w:t>Veazey</w:t>
          </w:r>
          <w:proofErr w:type="spellEnd"/>
          <w:r w:rsidR="003F75C1">
            <w:rPr>
              <w:rFonts w:asciiTheme="majorHAnsi" w:eastAsiaTheme="majorEastAsia" w:hAnsiTheme="majorHAnsi" w:cstheme="majorBidi"/>
              <w:sz w:val="32"/>
              <w:szCs w:val="32"/>
            </w:rPr>
            <w:t xml:space="preserve"> Hall 3030</w:t>
          </w:r>
        </w:p>
      </w:sdtContent>
    </w:sdt>
    <w:p w:rsidR="00F57E1E" w:rsidRPr="00231BE0" w:rsidRDefault="00F57E1E" w:rsidP="00F57E1E">
      <w:pPr>
        <w:contextualSpacing/>
        <w:rPr>
          <w:b/>
          <w:sz w:val="24"/>
        </w:rPr>
      </w:pPr>
      <w:r w:rsidRPr="00231BE0">
        <w:rPr>
          <w:b/>
          <w:sz w:val="24"/>
        </w:rPr>
        <w:t xml:space="preserve">Dr. Sarah </w:t>
      </w:r>
      <w:proofErr w:type="spellStart"/>
      <w:r w:rsidRPr="00231BE0">
        <w:rPr>
          <w:b/>
          <w:sz w:val="24"/>
        </w:rPr>
        <w:t>McCarroll</w:t>
      </w:r>
      <w:proofErr w:type="spellEnd"/>
      <w:r w:rsidRPr="00231BE0">
        <w:rPr>
          <w:b/>
          <w:sz w:val="24"/>
        </w:rPr>
        <w:tab/>
      </w:r>
      <w:r w:rsidRPr="00231BE0">
        <w:rPr>
          <w:b/>
          <w:sz w:val="24"/>
        </w:rPr>
        <w:tab/>
      </w:r>
    </w:p>
    <w:p w:rsidR="00F57E1E" w:rsidRDefault="00F57E1E" w:rsidP="00F57E1E">
      <w:pPr>
        <w:contextualSpacing/>
        <w:rPr>
          <w:sz w:val="24"/>
        </w:rPr>
      </w:pPr>
      <w:r>
        <w:rPr>
          <w:sz w:val="24"/>
        </w:rPr>
        <w:t xml:space="preserve">Office: </w:t>
      </w:r>
      <w:proofErr w:type="spellStart"/>
      <w:r>
        <w:rPr>
          <w:sz w:val="24"/>
        </w:rPr>
        <w:t>Veazey</w:t>
      </w:r>
      <w:proofErr w:type="spellEnd"/>
      <w:r>
        <w:rPr>
          <w:sz w:val="24"/>
        </w:rPr>
        <w:t xml:space="preserve"> Hall 3010</w:t>
      </w:r>
      <w:r w:rsidRPr="00FE3533">
        <w:rPr>
          <w:sz w:val="24"/>
        </w:rPr>
        <w:tab/>
      </w:r>
      <w:r w:rsidRPr="00FE3533">
        <w:rPr>
          <w:sz w:val="24"/>
        </w:rPr>
        <w:tab/>
        <w:t xml:space="preserve">Office Hours: M/W 10 am -12 pm, or by </w:t>
      </w:r>
      <w:r>
        <w:rPr>
          <w:sz w:val="24"/>
        </w:rPr>
        <w:t>appointment</w:t>
      </w:r>
    </w:p>
    <w:p w:rsidR="00F57E1E" w:rsidRPr="00FE3533" w:rsidRDefault="00F57E1E" w:rsidP="00F57E1E">
      <w:pPr>
        <w:contextualSpacing/>
        <w:rPr>
          <w:sz w:val="24"/>
        </w:rPr>
      </w:pPr>
      <w:r w:rsidRPr="00FE3533">
        <w:rPr>
          <w:sz w:val="24"/>
        </w:rPr>
        <w:t>Office: 912.478.5615</w:t>
      </w:r>
      <w:r>
        <w:rPr>
          <w:sz w:val="24"/>
        </w:rPr>
        <w:tab/>
      </w:r>
      <w:r>
        <w:rPr>
          <w:sz w:val="24"/>
        </w:rPr>
        <w:tab/>
      </w:r>
      <w:r>
        <w:rPr>
          <w:sz w:val="24"/>
        </w:rPr>
        <w:tab/>
      </w:r>
      <w:r w:rsidRPr="00FE3533">
        <w:rPr>
          <w:sz w:val="24"/>
        </w:rPr>
        <w:t>Costume Shop: 912.681.5372</w:t>
      </w:r>
    </w:p>
    <w:p w:rsidR="00F57E1E" w:rsidRDefault="00F57E1E" w:rsidP="00F57E1E">
      <w:pPr>
        <w:contextualSpacing/>
        <w:rPr>
          <w:sz w:val="24"/>
        </w:rPr>
      </w:pPr>
      <w:r>
        <w:rPr>
          <w:sz w:val="24"/>
        </w:rPr>
        <w:t xml:space="preserve">Email: </w:t>
      </w:r>
      <w:hyperlink r:id="rId8" w:history="1">
        <w:r w:rsidRPr="00FE3533">
          <w:rPr>
            <w:rStyle w:val="Hyperlink"/>
            <w:sz w:val="24"/>
          </w:rPr>
          <w:t>smccarroll@georgiasouthern.edu</w:t>
        </w:r>
      </w:hyperlink>
      <w:r w:rsidRPr="00FE3533">
        <w:rPr>
          <w:sz w:val="24"/>
        </w:rPr>
        <w:t xml:space="preserve"> – </w:t>
      </w:r>
      <w:r>
        <w:rPr>
          <w:sz w:val="24"/>
        </w:rPr>
        <w:t>Please make sure that your FOLIO email account is set to forward messages to whatever account you actually check. And check that account regularly. I will return emails within 24 hours within the work week.</w:t>
      </w:r>
    </w:p>
    <w:p w:rsidR="00F57E1E" w:rsidRDefault="00F57E1E" w:rsidP="00F57E1E">
      <w:pPr>
        <w:contextualSpacing/>
        <w:rPr>
          <w:sz w:val="24"/>
        </w:rPr>
      </w:pPr>
    </w:p>
    <w:p w:rsidR="00F57E1E" w:rsidRDefault="00F57E1E" w:rsidP="00F57E1E">
      <w:pPr>
        <w:contextualSpacing/>
        <w:rPr>
          <w:sz w:val="24"/>
        </w:rPr>
      </w:pPr>
      <w:r>
        <w:rPr>
          <w:b/>
          <w:sz w:val="24"/>
          <w:u w:val="single"/>
        </w:rPr>
        <w:t>Course Description and Objectives:</w:t>
      </w:r>
      <w:r>
        <w:rPr>
          <w:sz w:val="24"/>
        </w:rPr>
        <w:t xml:space="preserve"> This course surveys the development of theatrical practice, including acting, stage design, production methods, and the theatre building; and the development of dramatic literature from the Restoration period through the 20</w:t>
      </w:r>
      <w:r w:rsidRPr="008C0089">
        <w:rPr>
          <w:sz w:val="24"/>
          <w:vertAlign w:val="superscript"/>
        </w:rPr>
        <w:t>th</w:t>
      </w:r>
      <w:r>
        <w:rPr>
          <w:sz w:val="24"/>
        </w:rPr>
        <w:t xml:space="preserve"> century. If time allows, immediately contemporary theatre will also be explored. Objectives include:</w:t>
      </w:r>
    </w:p>
    <w:p w:rsidR="00F57E1E" w:rsidRDefault="00F57E1E" w:rsidP="00F57E1E">
      <w:pPr>
        <w:pStyle w:val="ListParagraph"/>
        <w:numPr>
          <w:ilvl w:val="0"/>
          <w:numId w:val="1"/>
        </w:numPr>
        <w:rPr>
          <w:sz w:val="24"/>
        </w:rPr>
      </w:pPr>
      <w:r>
        <w:rPr>
          <w:sz w:val="24"/>
        </w:rPr>
        <w:t>Understanding the cultural and historical traditions of theatre throughout the world,</w:t>
      </w:r>
    </w:p>
    <w:p w:rsidR="00F57E1E" w:rsidRDefault="00F57E1E" w:rsidP="00F57E1E">
      <w:pPr>
        <w:pStyle w:val="ListParagraph"/>
        <w:numPr>
          <w:ilvl w:val="0"/>
          <w:numId w:val="1"/>
        </w:numPr>
        <w:rPr>
          <w:sz w:val="24"/>
        </w:rPr>
      </w:pPr>
      <w:r>
        <w:rPr>
          <w:sz w:val="24"/>
        </w:rPr>
        <w:t>Understanding theatre as a cultural product of social, political, and philosophical trends and changes,</w:t>
      </w:r>
    </w:p>
    <w:p w:rsidR="00F57E1E" w:rsidRDefault="00F57E1E" w:rsidP="00F57E1E">
      <w:pPr>
        <w:pStyle w:val="ListParagraph"/>
        <w:numPr>
          <w:ilvl w:val="0"/>
          <w:numId w:val="1"/>
        </w:numPr>
        <w:rPr>
          <w:sz w:val="24"/>
        </w:rPr>
      </w:pPr>
      <w:r>
        <w:rPr>
          <w:sz w:val="24"/>
        </w:rPr>
        <w:t>Demonstrating a knowledge of the theatrical conventions of each period, significant individual innovators and their contributions to the theatrical arts,</w:t>
      </w:r>
    </w:p>
    <w:p w:rsidR="00F57E1E" w:rsidRDefault="00F57E1E" w:rsidP="00F57E1E">
      <w:pPr>
        <w:pStyle w:val="ListParagraph"/>
        <w:numPr>
          <w:ilvl w:val="0"/>
          <w:numId w:val="1"/>
        </w:numPr>
        <w:rPr>
          <w:sz w:val="24"/>
        </w:rPr>
      </w:pPr>
      <w:r>
        <w:rPr>
          <w:sz w:val="24"/>
        </w:rPr>
        <w:t>Demonstration of a chronological sense of the development of theatre,</w:t>
      </w:r>
    </w:p>
    <w:p w:rsidR="00663D6E" w:rsidRDefault="00F57E1E" w:rsidP="00663D6E">
      <w:pPr>
        <w:pStyle w:val="ListParagraph"/>
        <w:numPr>
          <w:ilvl w:val="0"/>
          <w:numId w:val="1"/>
        </w:numPr>
        <w:rPr>
          <w:sz w:val="24"/>
        </w:rPr>
      </w:pPr>
      <w:r>
        <w:rPr>
          <w:sz w:val="24"/>
        </w:rPr>
        <w:t>Acquiring a familiarity with a selected sample of dramatic literature from the period covered by the course, and demonstrating the ability identify within those texts the theatrical c</w:t>
      </w:r>
      <w:r w:rsidR="00663D6E">
        <w:rPr>
          <w:sz w:val="24"/>
        </w:rPr>
        <w:t>onventions of a given period.</w:t>
      </w:r>
    </w:p>
    <w:p w:rsidR="00663D6E" w:rsidRDefault="00663D6E" w:rsidP="00663D6E">
      <w:pPr>
        <w:pStyle w:val="ListParagraph"/>
        <w:rPr>
          <w:sz w:val="24"/>
        </w:rPr>
      </w:pPr>
    </w:p>
    <w:p w:rsidR="00F57E1E" w:rsidRPr="00663D6E" w:rsidRDefault="00F57E1E" w:rsidP="00663D6E">
      <w:pPr>
        <w:pStyle w:val="ListParagraph"/>
        <w:ind w:left="360"/>
        <w:rPr>
          <w:sz w:val="24"/>
        </w:rPr>
      </w:pPr>
      <w:r w:rsidRPr="00663D6E">
        <w:rPr>
          <w:b/>
          <w:sz w:val="24"/>
          <w:u w:val="single"/>
        </w:rPr>
        <w:t>Texts and Materials:</w:t>
      </w:r>
      <w:r w:rsidRPr="00663D6E">
        <w:rPr>
          <w:sz w:val="24"/>
        </w:rPr>
        <w:t xml:space="preserve"> </w:t>
      </w:r>
    </w:p>
    <w:p w:rsidR="00F57E1E" w:rsidRDefault="00F57E1E" w:rsidP="00F57E1E">
      <w:pPr>
        <w:pStyle w:val="ListParagraph"/>
        <w:numPr>
          <w:ilvl w:val="0"/>
          <w:numId w:val="2"/>
        </w:numPr>
        <w:rPr>
          <w:sz w:val="24"/>
        </w:rPr>
      </w:pPr>
      <w:r>
        <w:rPr>
          <w:sz w:val="24"/>
        </w:rPr>
        <w:t xml:space="preserve">Brockett and </w:t>
      </w:r>
      <w:proofErr w:type="spellStart"/>
      <w:r>
        <w:rPr>
          <w:sz w:val="24"/>
        </w:rPr>
        <w:t>Hildy</w:t>
      </w:r>
      <w:proofErr w:type="spellEnd"/>
      <w:r>
        <w:rPr>
          <w:sz w:val="24"/>
        </w:rPr>
        <w:t xml:space="preserve">, </w:t>
      </w:r>
      <w:r>
        <w:rPr>
          <w:i/>
          <w:sz w:val="24"/>
        </w:rPr>
        <w:t>History of Theatre, Foundation Edition</w:t>
      </w:r>
    </w:p>
    <w:p w:rsidR="00F57E1E" w:rsidRDefault="00F57E1E" w:rsidP="00F57E1E">
      <w:pPr>
        <w:pStyle w:val="ListParagraph"/>
        <w:numPr>
          <w:ilvl w:val="0"/>
          <w:numId w:val="2"/>
        </w:numPr>
        <w:rPr>
          <w:sz w:val="24"/>
        </w:rPr>
      </w:pPr>
      <w:proofErr w:type="spellStart"/>
      <w:r>
        <w:rPr>
          <w:sz w:val="24"/>
        </w:rPr>
        <w:t>Gainor</w:t>
      </w:r>
      <w:proofErr w:type="spellEnd"/>
      <w:r>
        <w:rPr>
          <w:sz w:val="24"/>
        </w:rPr>
        <w:t xml:space="preserve">, Garner, and </w:t>
      </w:r>
      <w:proofErr w:type="spellStart"/>
      <w:r>
        <w:rPr>
          <w:sz w:val="24"/>
        </w:rPr>
        <w:t>Puchner</w:t>
      </w:r>
      <w:proofErr w:type="spellEnd"/>
      <w:r>
        <w:rPr>
          <w:sz w:val="24"/>
        </w:rPr>
        <w:t xml:space="preserve">, eds., </w:t>
      </w:r>
      <w:r>
        <w:rPr>
          <w:i/>
          <w:sz w:val="24"/>
        </w:rPr>
        <w:t>Norton Anthology of Drama, vol. 2: The Nineteenth Century to the Present</w:t>
      </w:r>
      <w:r>
        <w:rPr>
          <w:sz w:val="24"/>
        </w:rPr>
        <w:t xml:space="preserve"> (The first half of this anthology is used in Theatre History I; </w:t>
      </w:r>
      <w:r w:rsidR="00663D6E">
        <w:rPr>
          <w:sz w:val="24"/>
        </w:rPr>
        <w:t>it may be cheaper to purchase both books as a set</w:t>
      </w:r>
      <w:r>
        <w:rPr>
          <w:sz w:val="24"/>
        </w:rPr>
        <w:t xml:space="preserve"> if you’re going to take both classes.)</w:t>
      </w:r>
    </w:p>
    <w:p w:rsidR="00F57E1E" w:rsidRPr="00663D6E" w:rsidRDefault="00F57E1E" w:rsidP="00663D6E">
      <w:pPr>
        <w:pStyle w:val="ListParagraph"/>
        <w:numPr>
          <w:ilvl w:val="0"/>
          <w:numId w:val="2"/>
        </w:numPr>
        <w:rPr>
          <w:sz w:val="24"/>
        </w:rPr>
      </w:pPr>
      <w:r>
        <w:rPr>
          <w:sz w:val="24"/>
        </w:rPr>
        <w:t>Other texts provided by the Professor and uploaded or linked to on FOLIO. On days when we discuss these texts, please have them available for viewing either on a laptop, a tablet, or in print (no phones)</w:t>
      </w:r>
      <w:proofErr w:type="gramStart"/>
      <w:r>
        <w:rPr>
          <w:sz w:val="24"/>
        </w:rPr>
        <w:t>.</w:t>
      </w:r>
      <w:r w:rsidRPr="00663D6E">
        <w:rPr>
          <w:i/>
          <w:sz w:val="24"/>
        </w:rPr>
        <w:t>.</w:t>
      </w:r>
      <w:proofErr w:type="gramEnd"/>
    </w:p>
    <w:p w:rsidR="00F57E1E" w:rsidRDefault="00F57E1E" w:rsidP="00F57E1E">
      <w:pPr>
        <w:rPr>
          <w:sz w:val="24"/>
        </w:rPr>
      </w:pPr>
      <w:r>
        <w:rPr>
          <w:b/>
          <w:sz w:val="24"/>
          <w:u w:val="single"/>
        </w:rPr>
        <w:t>Attendance and Timeliness:</w:t>
      </w:r>
      <w:r>
        <w:rPr>
          <w:sz w:val="24"/>
        </w:rPr>
        <w:t xml:space="preserve"> </w:t>
      </w:r>
    </w:p>
    <w:p w:rsidR="00F57E1E" w:rsidRPr="00231BE0" w:rsidRDefault="00F57E1E" w:rsidP="00F57E1E">
      <w:pPr>
        <w:pStyle w:val="ListParagraph"/>
        <w:numPr>
          <w:ilvl w:val="0"/>
          <w:numId w:val="4"/>
        </w:numPr>
        <w:rPr>
          <w:sz w:val="24"/>
        </w:rPr>
      </w:pPr>
      <w:r w:rsidRPr="00231BE0">
        <w:rPr>
          <w:sz w:val="24"/>
        </w:rPr>
        <w:t xml:space="preserve">There is no formal attendance policy, but recurring absences will have a significant negative effect on your participation grade. Points due to absence </w:t>
      </w:r>
      <w:r w:rsidRPr="00231BE0">
        <w:rPr>
          <w:sz w:val="24"/>
          <w:u w:val="single"/>
        </w:rPr>
        <w:t>for any reason</w:t>
      </w:r>
      <w:r w:rsidRPr="00231BE0">
        <w:rPr>
          <w:sz w:val="24"/>
        </w:rPr>
        <w:t xml:space="preserve"> may not be made up, unless I have been informed of the absence IN ADVANCE and in writing. No quizzes may be made up for any reason. Please note, however, that the Department of Communication Arts mandates that any student who misses more than 25% of classes (10) will automatically fail the course.</w:t>
      </w:r>
    </w:p>
    <w:p w:rsidR="00F57E1E" w:rsidRDefault="00F57E1E" w:rsidP="00F57E1E">
      <w:pPr>
        <w:pStyle w:val="ListParagraph"/>
        <w:numPr>
          <w:ilvl w:val="0"/>
          <w:numId w:val="3"/>
        </w:numPr>
        <w:rPr>
          <w:sz w:val="24"/>
        </w:rPr>
      </w:pPr>
      <w:r>
        <w:rPr>
          <w:sz w:val="24"/>
        </w:rPr>
        <w:t xml:space="preserve">Tardiness is unacceptable. If you arrive after class begins, you will be admitted at the discretion of the Professor. In addition, if you arrive after a quiz or in-class writing assignment has </w:t>
      </w:r>
      <w:r>
        <w:rPr>
          <w:sz w:val="24"/>
          <w:u w:val="single"/>
        </w:rPr>
        <w:t>begun</w:t>
      </w:r>
      <w:r>
        <w:rPr>
          <w:sz w:val="24"/>
        </w:rPr>
        <w:t>, you will not be allowed to complete the assignment, and will receive a zero.</w:t>
      </w:r>
    </w:p>
    <w:p w:rsidR="00F57E1E" w:rsidRDefault="00F57E1E" w:rsidP="00F57E1E">
      <w:pPr>
        <w:pStyle w:val="ListParagraph"/>
        <w:numPr>
          <w:ilvl w:val="0"/>
          <w:numId w:val="3"/>
        </w:numPr>
        <w:rPr>
          <w:sz w:val="24"/>
        </w:rPr>
      </w:pPr>
      <w:r>
        <w:rPr>
          <w:sz w:val="24"/>
        </w:rPr>
        <w:t>Finally, allow me to suggest that “being here” is not simply a matter of being seated at a desk, but requires engagement and attention.</w:t>
      </w:r>
    </w:p>
    <w:p w:rsidR="00663D6E" w:rsidRDefault="00663D6E" w:rsidP="00F57E1E">
      <w:pPr>
        <w:contextualSpacing/>
        <w:rPr>
          <w:b/>
          <w:sz w:val="24"/>
          <w:u w:val="single"/>
        </w:rPr>
      </w:pPr>
    </w:p>
    <w:p w:rsidR="00F57E1E" w:rsidRDefault="00F57E1E" w:rsidP="00F57E1E">
      <w:pPr>
        <w:contextualSpacing/>
      </w:pPr>
      <w:r>
        <w:rPr>
          <w:b/>
          <w:sz w:val="24"/>
          <w:u w:val="single"/>
        </w:rPr>
        <w:lastRenderedPageBreak/>
        <w:t>Civility:</w:t>
      </w:r>
      <w:r>
        <w:rPr>
          <w:sz w:val="24"/>
        </w:rPr>
        <w:t xml:space="preserve"> </w:t>
      </w:r>
      <w:r>
        <w:t>At times, material presented in class, addressed in readings, in productions you see, or in classroom conversations may challenge your preconceptions or even offend you. While you are not required to like every piece of theatre that we examine, and I hope that disagreements will lead to some exciting discussions, every member of this class is an adult and is expected to intellectually and substantively engage with all the material covered.</w:t>
      </w:r>
    </w:p>
    <w:p w:rsidR="00F57E1E" w:rsidRDefault="00F57E1E" w:rsidP="00F57E1E">
      <w:pPr>
        <w:contextualSpacing/>
      </w:pPr>
      <w:r>
        <w:tab/>
        <w:t>While spirited debate is an important part of academic learning, it is expected that students will at all times conduct themselves civilly both in and outside the classroom. Interactions must be respectful to both peers and professors; failure to behave in a polite and dignified manner may result in disciplinary actions as described in the Student Conduct Code.</w:t>
      </w:r>
    </w:p>
    <w:p w:rsidR="00F57E1E" w:rsidRDefault="00F57E1E" w:rsidP="00F57E1E">
      <w:pPr>
        <w:contextualSpacing/>
      </w:pPr>
    </w:p>
    <w:p w:rsidR="00F57E1E" w:rsidRDefault="00F57E1E" w:rsidP="00F57E1E">
      <w:pPr>
        <w:contextualSpacing/>
      </w:pPr>
      <w:r>
        <w:rPr>
          <w:b/>
          <w:u w:val="single"/>
        </w:rPr>
        <w:t>Academic Honesty:</w:t>
      </w:r>
      <w:r>
        <w:t xml:space="preserve"> As a member of the academy, it is your responsibility to turn in work which reflects your own ideas and insights. Failure to do so constitutes academic dishonesty and will result in failure of the relevant assignment; it may also result in failure for the course. All academic dishonesty will be reported to the Office of Academic Affairs and Judicial Review.</w:t>
      </w:r>
    </w:p>
    <w:p w:rsidR="00F57E1E" w:rsidRDefault="00F57E1E" w:rsidP="00F57E1E">
      <w:pPr>
        <w:contextualSpacing/>
      </w:pPr>
      <w:r>
        <w:tab/>
        <w:t xml:space="preserve">In addition to any cheating on exams, quizzes, or projects, academic dishonesty includes plagiarism. </w:t>
      </w:r>
      <w:r>
        <w:rPr>
          <w:b/>
        </w:rPr>
        <w:t>Plagiarism</w:t>
      </w:r>
      <w:r>
        <w:t xml:space="preserve"> is the use of the ideas, words, or statements of another person without appropriate acknowledgement. This includes paraphrasing in addition to direct quotation, as well as the use of another’s idea, opinion, theory, or argumentative structure. Ignorance of what constitutes plagiarism will not be accepted as an excuse in this class; if you are unsure, please ask in advance.</w:t>
      </w:r>
    </w:p>
    <w:p w:rsidR="00F57E1E" w:rsidRPr="008A4D1A" w:rsidRDefault="00F57E1E" w:rsidP="00F57E1E">
      <w:pPr>
        <w:contextualSpacing/>
      </w:pPr>
      <w:r w:rsidRPr="00A74D8B">
        <w:rPr>
          <w:b/>
          <w:u w:val="single"/>
        </w:rPr>
        <w:t>Please note:</w:t>
      </w:r>
      <w:r>
        <w:t xml:space="preserve"> I am aware that this is a standard statement that appears on every syllabus you’re handed and that not all professors consistently follow through on the plagiarism policy. </w:t>
      </w:r>
      <w:r>
        <w:rPr>
          <w:b/>
        </w:rPr>
        <w:t>I am not one of those professors.</w:t>
      </w:r>
      <w:r>
        <w:t xml:space="preserve"> I take academic honesty very seriously, and will both enforce the classroom penalties and report the misconduct. And I’m very, very good at spotting plagiarism. Don’t. Just don’t.</w:t>
      </w:r>
    </w:p>
    <w:p w:rsidR="00F57E1E" w:rsidRDefault="00F57E1E" w:rsidP="00F57E1E">
      <w:pPr>
        <w:contextualSpacing/>
      </w:pPr>
    </w:p>
    <w:p w:rsidR="00F57E1E" w:rsidRDefault="00F57E1E" w:rsidP="00F57E1E">
      <w:pPr>
        <w:contextualSpacing/>
      </w:pPr>
      <w:r>
        <w:rPr>
          <w:b/>
          <w:u w:val="single"/>
        </w:rPr>
        <w:t>Technology in the classroom:</w:t>
      </w:r>
      <w:r>
        <w:t xml:space="preserve"> </w:t>
      </w:r>
    </w:p>
    <w:p w:rsidR="00F57E1E" w:rsidRDefault="00F57E1E" w:rsidP="00F57E1E">
      <w:pPr>
        <w:contextualSpacing/>
      </w:pPr>
      <w:r>
        <w:rPr>
          <w:b/>
        </w:rPr>
        <w:t>Recording devices</w:t>
      </w:r>
      <w:r>
        <w:t xml:space="preserve"> may be used with the prior consent of the instructor.</w:t>
      </w:r>
    </w:p>
    <w:p w:rsidR="00F57E1E" w:rsidRDefault="00F57E1E" w:rsidP="00F57E1E">
      <w:pPr>
        <w:contextualSpacing/>
      </w:pPr>
      <w:r>
        <w:rPr>
          <w:b/>
        </w:rPr>
        <w:t>Laptops and tablets</w:t>
      </w:r>
      <w:r>
        <w:t xml:space="preserve"> may be used to take notes ONLY. Any other use (Facebook, other coursework, email, LOL cats…) will result in a cordial invitation to leave class for the day.</w:t>
      </w:r>
    </w:p>
    <w:p w:rsidR="00F57E1E" w:rsidRDefault="00F57E1E" w:rsidP="00F57E1E">
      <w:pPr>
        <w:contextualSpacing/>
      </w:pPr>
      <w:r>
        <w:rPr>
          <w:b/>
        </w:rPr>
        <w:t>Cell phones</w:t>
      </w:r>
      <w:r>
        <w:t xml:space="preserve"> should be turned off at the beginning of class. Not silenced – turned off. Any student who chooses to text message during class will be asked to leave for the remainder of the period and then fed to a pack of hungry wolves at the professor’s earliest convenience.</w:t>
      </w:r>
    </w:p>
    <w:p w:rsidR="00F57E1E" w:rsidRDefault="00F57E1E" w:rsidP="00F57E1E">
      <w:pPr>
        <w:contextualSpacing/>
      </w:pPr>
    </w:p>
    <w:p w:rsidR="00F57E1E" w:rsidRPr="00312EC9" w:rsidRDefault="00F57E1E" w:rsidP="00F57E1E">
      <w:pPr>
        <w:contextualSpacing/>
      </w:pPr>
      <w:r>
        <w:rPr>
          <w:b/>
          <w:u w:val="single"/>
        </w:rPr>
        <w:t>Disability Policy:</w:t>
      </w:r>
      <w:r>
        <w:t xml:space="preserve"> Georgia Southern University is and Equal Opportunity and Affirmative Action institution committed to providing reasonable accommodation to any person with a disability as defined and described in the Americans with Disabilities Act. Students requiring academic accommodation should contact the Director of the Student Disability Resource Center at 912.871.1566 or TDD 912.681.0666 for assistance. I CANNOT make any accommodations without paperwork from this office.</w:t>
      </w:r>
    </w:p>
    <w:p w:rsidR="00F57E1E" w:rsidRDefault="00F57E1E" w:rsidP="00F57E1E">
      <w:pPr>
        <w:contextualSpacing/>
        <w:rPr>
          <w:sz w:val="24"/>
        </w:rPr>
      </w:pPr>
    </w:p>
    <w:p w:rsidR="00F57E1E" w:rsidRDefault="00F57E1E" w:rsidP="00F57E1E">
      <w:pPr>
        <w:contextualSpacing/>
        <w:rPr>
          <w:sz w:val="24"/>
        </w:rPr>
      </w:pPr>
      <w:r>
        <w:rPr>
          <w:b/>
          <w:sz w:val="24"/>
          <w:u w:val="single"/>
        </w:rPr>
        <w:t>Evaluation:</w:t>
      </w:r>
      <w:r>
        <w:rPr>
          <w:sz w:val="24"/>
        </w:rPr>
        <w:t xml:space="preserve"> Student success in staying up-to-date with course </w:t>
      </w:r>
      <w:proofErr w:type="gramStart"/>
      <w:r>
        <w:rPr>
          <w:sz w:val="24"/>
        </w:rPr>
        <w:t>material,</w:t>
      </w:r>
      <w:proofErr w:type="gramEnd"/>
      <w:r>
        <w:rPr>
          <w:sz w:val="24"/>
        </w:rPr>
        <w:t xml:space="preserve"> and in comprehension of the material covered will be measured through quizzes and in-class writing assignments, exams, and a major research paper.</w:t>
      </w:r>
    </w:p>
    <w:p w:rsidR="00F57E1E" w:rsidRDefault="00F57E1E"/>
    <w:p w:rsidR="007E52D4" w:rsidRDefault="007E52D4" w:rsidP="007E52D4">
      <w:pPr>
        <w:rPr>
          <w:b/>
          <w:sz w:val="24"/>
          <w:u w:val="single"/>
        </w:rPr>
      </w:pPr>
    </w:p>
    <w:p w:rsidR="007E52D4" w:rsidRDefault="007E52D4" w:rsidP="007E52D4">
      <w:pPr>
        <w:rPr>
          <w:b/>
          <w:sz w:val="24"/>
          <w:u w:val="single"/>
        </w:rPr>
      </w:pPr>
    </w:p>
    <w:p w:rsidR="007E52D4" w:rsidRDefault="007E52D4" w:rsidP="007E52D4">
      <w:pPr>
        <w:rPr>
          <w:b/>
          <w:sz w:val="24"/>
          <w:u w:val="single"/>
        </w:rPr>
      </w:pPr>
    </w:p>
    <w:p w:rsidR="007E52D4" w:rsidRDefault="007E52D4" w:rsidP="007E52D4">
      <w:pPr>
        <w:rPr>
          <w:b/>
          <w:sz w:val="24"/>
          <w:u w:val="single"/>
        </w:rPr>
      </w:pPr>
    </w:p>
    <w:p w:rsidR="007E52D4" w:rsidRDefault="007E52D4" w:rsidP="007E52D4">
      <w:pPr>
        <w:rPr>
          <w:b/>
          <w:sz w:val="24"/>
          <w:u w:val="single"/>
        </w:rPr>
      </w:pPr>
    </w:p>
    <w:p w:rsidR="007E52D4" w:rsidRPr="00B9294B" w:rsidRDefault="007E52D4" w:rsidP="007E52D4">
      <w:pPr>
        <w:rPr>
          <w:b/>
          <w:sz w:val="24"/>
          <w:u w:val="single"/>
        </w:rPr>
      </w:pPr>
      <w:r>
        <w:rPr>
          <w:b/>
          <w:sz w:val="24"/>
          <w:u w:val="single"/>
        </w:rPr>
        <w:lastRenderedPageBreak/>
        <w:t>Assignments and Point Breakdown:</w:t>
      </w:r>
    </w:p>
    <w:p w:rsidR="007E52D4" w:rsidRDefault="007E52D4" w:rsidP="007E52D4">
      <w:pPr>
        <w:pStyle w:val="ListParagraph"/>
        <w:numPr>
          <w:ilvl w:val="0"/>
          <w:numId w:val="5"/>
        </w:numPr>
        <w:rPr>
          <w:sz w:val="24"/>
        </w:rPr>
      </w:pPr>
      <w:r>
        <w:rPr>
          <w:sz w:val="24"/>
          <w:u w:val="single"/>
        </w:rPr>
        <w:t>Exams (3 @ 150 points)</w:t>
      </w:r>
      <w:r>
        <w:rPr>
          <w:sz w:val="24"/>
        </w:rPr>
        <w:t>: There will be 3 exams during the semester, two during class and one during the final exam period. None of these exams will be cumulative. Material will be drawn from lectures and readings. Questions may be multiple choice, short answer, identification, and essay.</w:t>
      </w:r>
    </w:p>
    <w:p w:rsidR="007E52D4" w:rsidRDefault="007E52D4" w:rsidP="007E52D4">
      <w:pPr>
        <w:pStyle w:val="ListParagraph"/>
        <w:numPr>
          <w:ilvl w:val="0"/>
          <w:numId w:val="5"/>
        </w:numPr>
        <w:rPr>
          <w:sz w:val="24"/>
        </w:rPr>
      </w:pPr>
      <w:r>
        <w:rPr>
          <w:sz w:val="24"/>
          <w:u w:val="single"/>
        </w:rPr>
        <w:t>Quizze</w:t>
      </w:r>
      <w:r w:rsidRPr="00B9294B">
        <w:rPr>
          <w:sz w:val="24"/>
          <w:u w:val="single"/>
        </w:rPr>
        <w:t>s</w:t>
      </w:r>
      <w:r>
        <w:rPr>
          <w:sz w:val="24"/>
          <w:u w:val="single"/>
        </w:rPr>
        <w:t xml:space="preserve"> (12 @ 10 points each; lowest 2 dropped)</w:t>
      </w:r>
      <w:r w:rsidRPr="00B9294B">
        <w:rPr>
          <w:sz w:val="24"/>
        </w:rPr>
        <w:t>: These are designed to help you keep up with the readings assigned (especially play texts). They should be considered preparation for exam essay questions.</w:t>
      </w:r>
      <w:r>
        <w:rPr>
          <w:sz w:val="24"/>
        </w:rPr>
        <w:t xml:space="preserve"> They may also cover online material or material covered while I am absent. Think of quizzes as your own little Jiminy Cricket.</w:t>
      </w:r>
    </w:p>
    <w:p w:rsidR="007E52D4" w:rsidRPr="00B9294B" w:rsidRDefault="007E52D4" w:rsidP="007E52D4">
      <w:pPr>
        <w:pStyle w:val="ListParagraph"/>
        <w:numPr>
          <w:ilvl w:val="0"/>
          <w:numId w:val="5"/>
        </w:numPr>
        <w:rPr>
          <w:sz w:val="24"/>
        </w:rPr>
      </w:pPr>
      <w:r w:rsidRPr="00B9294B">
        <w:rPr>
          <w:sz w:val="24"/>
          <w:u w:val="single"/>
        </w:rPr>
        <w:t>Research Paper</w:t>
      </w:r>
      <w:r>
        <w:rPr>
          <w:sz w:val="24"/>
          <w:u w:val="single"/>
        </w:rPr>
        <w:t xml:space="preserve"> (300 points total)</w:t>
      </w:r>
      <w:r w:rsidRPr="00B9294B">
        <w:rPr>
          <w:sz w:val="24"/>
          <w:u w:val="single"/>
        </w:rPr>
        <w:t>:</w:t>
      </w:r>
      <w:r w:rsidRPr="00B9294B">
        <w:rPr>
          <w:sz w:val="24"/>
        </w:rPr>
        <w:t xml:space="preserve"> Each student will complete a </w:t>
      </w:r>
      <w:r>
        <w:rPr>
          <w:sz w:val="24"/>
        </w:rPr>
        <w:t>7-10</w:t>
      </w:r>
      <w:r w:rsidRPr="00B9294B">
        <w:rPr>
          <w:sz w:val="24"/>
        </w:rPr>
        <w:t xml:space="preserve"> page research paper on a subject of his or her choice, as approved by the Professor. Papers will demonstrate research, citation, and writing/argumentation skills appropriate to the course level. </w:t>
      </w:r>
      <w:r>
        <w:rPr>
          <w:sz w:val="24"/>
        </w:rPr>
        <w:t>A full outline of the process and expectations for research papers will be provided in a separate handout.</w:t>
      </w:r>
    </w:p>
    <w:p w:rsidR="00A87113" w:rsidRDefault="007E52D4" w:rsidP="007E52D4">
      <w:pPr>
        <w:pStyle w:val="ListParagraph"/>
        <w:numPr>
          <w:ilvl w:val="1"/>
          <w:numId w:val="5"/>
        </w:numPr>
        <w:rPr>
          <w:sz w:val="24"/>
        </w:rPr>
      </w:pPr>
      <w:r w:rsidRPr="00A87113">
        <w:rPr>
          <w:sz w:val="24"/>
        </w:rPr>
        <w:t>Topic due</w:t>
      </w:r>
      <w:r w:rsidR="003F75C1">
        <w:rPr>
          <w:sz w:val="24"/>
        </w:rPr>
        <w:t xml:space="preserve"> Thursday, 1/30 by 3pm.</w:t>
      </w:r>
      <w:r w:rsidRPr="00A87113">
        <w:rPr>
          <w:sz w:val="24"/>
        </w:rPr>
        <w:tab/>
      </w:r>
      <w:r w:rsidRPr="00A87113">
        <w:rPr>
          <w:sz w:val="24"/>
        </w:rPr>
        <w:tab/>
      </w:r>
      <w:r w:rsidRPr="00A87113">
        <w:rPr>
          <w:sz w:val="24"/>
        </w:rPr>
        <w:tab/>
      </w:r>
    </w:p>
    <w:p w:rsidR="00A87113" w:rsidRDefault="007E52D4" w:rsidP="007E52D4">
      <w:pPr>
        <w:pStyle w:val="ListParagraph"/>
        <w:numPr>
          <w:ilvl w:val="1"/>
          <w:numId w:val="5"/>
        </w:numPr>
        <w:rPr>
          <w:sz w:val="24"/>
        </w:rPr>
      </w:pPr>
      <w:r w:rsidRPr="00A87113">
        <w:rPr>
          <w:sz w:val="24"/>
        </w:rPr>
        <w:t>Draft due</w:t>
      </w:r>
      <w:r w:rsidR="003F75C1">
        <w:rPr>
          <w:sz w:val="24"/>
        </w:rPr>
        <w:t xml:space="preserve"> Friday, 3/14 by 3pm.</w:t>
      </w:r>
      <w:r w:rsidRPr="00A87113">
        <w:rPr>
          <w:sz w:val="24"/>
        </w:rPr>
        <w:tab/>
      </w:r>
      <w:r w:rsidRPr="00A87113">
        <w:rPr>
          <w:sz w:val="24"/>
        </w:rPr>
        <w:tab/>
      </w:r>
      <w:r w:rsidRPr="00A87113">
        <w:rPr>
          <w:sz w:val="24"/>
        </w:rPr>
        <w:tab/>
      </w:r>
    </w:p>
    <w:p w:rsidR="007E52D4" w:rsidRPr="00A87113" w:rsidRDefault="007E52D4" w:rsidP="007E52D4">
      <w:pPr>
        <w:pStyle w:val="ListParagraph"/>
        <w:numPr>
          <w:ilvl w:val="1"/>
          <w:numId w:val="5"/>
        </w:numPr>
        <w:rPr>
          <w:sz w:val="24"/>
        </w:rPr>
      </w:pPr>
      <w:r w:rsidRPr="00A87113">
        <w:rPr>
          <w:sz w:val="24"/>
        </w:rPr>
        <w:t>Final paper due</w:t>
      </w:r>
      <w:r w:rsidR="003F75C1">
        <w:rPr>
          <w:sz w:val="24"/>
        </w:rPr>
        <w:t xml:space="preserve"> Friday 4/25 by 3pm.</w:t>
      </w:r>
      <w:r w:rsidRPr="00A87113">
        <w:rPr>
          <w:sz w:val="24"/>
        </w:rPr>
        <w:tab/>
      </w:r>
      <w:r w:rsidRPr="00A87113">
        <w:rPr>
          <w:sz w:val="24"/>
        </w:rPr>
        <w:tab/>
        <w:t xml:space="preserve"> </w:t>
      </w:r>
    </w:p>
    <w:p w:rsidR="007E52D4" w:rsidRDefault="007E52D4" w:rsidP="007E52D4">
      <w:pPr>
        <w:pStyle w:val="ListParagraph"/>
        <w:numPr>
          <w:ilvl w:val="1"/>
          <w:numId w:val="5"/>
        </w:numPr>
        <w:rPr>
          <w:sz w:val="24"/>
        </w:rPr>
      </w:pPr>
      <w:r>
        <w:rPr>
          <w:sz w:val="24"/>
        </w:rPr>
        <w:t>Failure to turn in any component on time will result in a point deduction.</w:t>
      </w:r>
    </w:p>
    <w:p w:rsidR="007E52D4" w:rsidRDefault="007E52D4" w:rsidP="007E52D4">
      <w:pPr>
        <w:pStyle w:val="ListParagraph"/>
        <w:numPr>
          <w:ilvl w:val="1"/>
          <w:numId w:val="5"/>
        </w:numPr>
        <w:rPr>
          <w:sz w:val="24"/>
        </w:rPr>
      </w:pPr>
      <w:r>
        <w:rPr>
          <w:sz w:val="24"/>
        </w:rPr>
        <w:t xml:space="preserve">I will arrange to spend some time in the library during the time you are developing your topics and during the research phase of your papers. </w:t>
      </w:r>
      <w:r w:rsidR="00A87113">
        <w:rPr>
          <w:sz w:val="24"/>
        </w:rPr>
        <w:t>In addition, you will be required to meet with me once your draft has been returned to you, in preparation for revising your paper.</w:t>
      </w:r>
    </w:p>
    <w:p w:rsidR="007E52D4" w:rsidRDefault="007E52D4" w:rsidP="007E52D4">
      <w:pPr>
        <w:pStyle w:val="ListParagraph"/>
        <w:numPr>
          <w:ilvl w:val="0"/>
          <w:numId w:val="5"/>
        </w:numPr>
        <w:rPr>
          <w:sz w:val="24"/>
        </w:rPr>
      </w:pPr>
      <w:r>
        <w:rPr>
          <w:sz w:val="24"/>
          <w:u w:val="single"/>
        </w:rPr>
        <w:t>Preparation and Participation (100 points):</w:t>
      </w:r>
      <w:r>
        <w:rPr>
          <w:sz w:val="24"/>
        </w:rPr>
        <w:t xml:space="preserve"> Attendance alone will be insufficient to receive a satisfactory grade in this area. Engagement with class lecture and discussion will be required to earn more than ½ of these points. We all have down days, but you need to have more up days than not…</w:t>
      </w:r>
    </w:p>
    <w:p w:rsidR="007E52D4" w:rsidRDefault="007E52D4" w:rsidP="007E52D4">
      <w:pPr>
        <w:pStyle w:val="ListParagraph"/>
        <w:numPr>
          <w:ilvl w:val="0"/>
          <w:numId w:val="5"/>
        </w:numPr>
        <w:rPr>
          <w:sz w:val="24"/>
        </w:rPr>
      </w:pPr>
      <w:r>
        <w:rPr>
          <w:sz w:val="24"/>
          <w:u w:val="single"/>
        </w:rPr>
        <w:t>By the numbers:</w:t>
      </w:r>
    </w:p>
    <w:p w:rsidR="007E52D4" w:rsidRDefault="00AB2F29" w:rsidP="00AB2F29">
      <w:pPr>
        <w:pStyle w:val="ListParagraph"/>
        <w:rPr>
          <w:sz w:val="24"/>
        </w:rPr>
      </w:pPr>
      <w:r>
        <w:rPr>
          <w:sz w:val="24"/>
        </w:rPr>
        <w:t>Exam I</w:t>
      </w:r>
      <w:r>
        <w:rPr>
          <w:sz w:val="24"/>
        </w:rPr>
        <w:tab/>
      </w:r>
      <w:r>
        <w:rPr>
          <w:sz w:val="24"/>
        </w:rPr>
        <w:tab/>
      </w:r>
      <w:r>
        <w:rPr>
          <w:sz w:val="24"/>
        </w:rPr>
        <w:tab/>
      </w:r>
      <w:r>
        <w:rPr>
          <w:sz w:val="24"/>
        </w:rPr>
        <w:tab/>
        <w:t>150 points</w:t>
      </w:r>
    </w:p>
    <w:p w:rsidR="00AB2F29" w:rsidRDefault="00AB2F29" w:rsidP="00AB2F29">
      <w:pPr>
        <w:pStyle w:val="ListParagraph"/>
        <w:rPr>
          <w:sz w:val="24"/>
        </w:rPr>
      </w:pPr>
      <w:r>
        <w:rPr>
          <w:sz w:val="24"/>
        </w:rPr>
        <w:t>Exam II</w:t>
      </w:r>
      <w:r>
        <w:rPr>
          <w:sz w:val="24"/>
        </w:rPr>
        <w:tab/>
      </w:r>
      <w:r>
        <w:rPr>
          <w:sz w:val="24"/>
        </w:rPr>
        <w:tab/>
      </w:r>
      <w:r>
        <w:rPr>
          <w:sz w:val="24"/>
        </w:rPr>
        <w:tab/>
      </w:r>
      <w:r>
        <w:rPr>
          <w:sz w:val="24"/>
        </w:rPr>
        <w:tab/>
        <w:t>150 points</w:t>
      </w:r>
    </w:p>
    <w:p w:rsidR="00AB2F29" w:rsidRDefault="00AB2F29" w:rsidP="00AB2F29">
      <w:pPr>
        <w:pStyle w:val="ListParagraph"/>
        <w:rPr>
          <w:sz w:val="24"/>
        </w:rPr>
      </w:pPr>
      <w:r>
        <w:rPr>
          <w:sz w:val="24"/>
        </w:rPr>
        <w:t>Exam III</w:t>
      </w:r>
      <w:r>
        <w:rPr>
          <w:sz w:val="24"/>
        </w:rPr>
        <w:tab/>
      </w:r>
      <w:r>
        <w:rPr>
          <w:sz w:val="24"/>
        </w:rPr>
        <w:tab/>
      </w:r>
      <w:r>
        <w:rPr>
          <w:sz w:val="24"/>
        </w:rPr>
        <w:tab/>
        <w:t>150 points</w:t>
      </w:r>
    </w:p>
    <w:p w:rsidR="007E52D4" w:rsidRDefault="007E52D4" w:rsidP="007E52D4">
      <w:pPr>
        <w:pStyle w:val="ListParagraph"/>
        <w:rPr>
          <w:sz w:val="24"/>
        </w:rPr>
      </w:pPr>
      <w:r>
        <w:rPr>
          <w:sz w:val="24"/>
        </w:rPr>
        <w:t>Research Paper</w:t>
      </w:r>
      <w:r w:rsidR="00AB2F29">
        <w:rPr>
          <w:sz w:val="24"/>
        </w:rPr>
        <w:t xml:space="preserve"> Draft</w:t>
      </w:r>
      <w:r w:rsidR="00AB2F29">
        <w:rPr>
          <w:sz w:val="24"/>
        </w:rPr>
        <w:tab/>
      </w:r>
      <w:r w:rsidR="00AB2F29">
        <w:rPr>
          <w:sz w:val="24"/>
        </w:rPr>
        <w:tab/>
        <w:t>1</w:t>
      </w:r>
      <w:r>
        <w:rPr>
          <w:sz w:val="24"/>
        </w:rPr>
        <w:t>00 points</w:t>
      </w:r>
    </w:p>
    <w:p w:rsidR="00AB2F29" w:rsidRPr="00C064B0" w:rsidRDefault="00AB2F29" w:rsidP="007E52D4">
      <w:pPr>
        <w:pStyle w:val="ListParagraph"/>
        <w:rPr>
          <w:sz w:val="24"/>
        </w:rPr>
      </w:pPr>
      <w:r>
        <w:rPr>
          <w:sz w:val="24"/>
        </w:rPr>
        <w:t>Research Paper Final</w:t>
      </w:r>
      <w:r>
        <w:rPr>
          <w:sz w:val="24"/>
        </w:rPr>
        <w:tab/>
      </w:r>
      <w:r>
        <w:rPr>
          <w:sz w:val="24"/>
        </w:rPr>
        <w:tab/>
        <w:t>200 points</w:t>
      </w:r>
    </w:p>
    <w:p w:rsidR="007E52D4" w:rsidRDefault="007E52D4" w:rsidP="007E52D4">
      <w:pPr>
        <w:pStyle w:val="ListParagraph"/>
        <w:rPr>
          <w:sz w:val="24"/>
        </w:rPr>
      </w:pPr>
      <w:r>
        <w:rPr>
          <w:sz w:val="24"/>
        </w:rPr>
        <w:t>Quizzes/Responses</w:t>
      </w:r>
      <w:r>
        <w:rPr>
          <w:sz w:val="24"/>
        </w:rPr>
        <w:tab/>
      </w:r>
      <w:r>
        <w:rPr>
          <w:sz w:val="24"/>
        </w:rPr>
        <w:tab/>
      </w:r>
      <w:r w:rsidR="00AB2F29">
        <w:rPr>
          <w:sz w:val="24"/>
        </w:rPr>
        <w:t xml:space="preserve">100 </w:t>
      </w:r>
      <w:r>
        <w:rPr>
          <w:sz w:val="24"/>
        </w:rPr>
        <w:t>points</w:t>
      </w:r>
    </w:p>
    <w:p w:rsidR="007E52D4" w:rsidRDefault="007E52D4" w:rsidP="007E52D4">
      <w:pPr>
        <w:pStyle w:val="ListParagraph"/>
        <w:rPr>
          <w:sz w:val="24"/>
        </w:rPr>
      </w:pPr>
      <w:r>
        <w:rPr>
          <w:sz w:val="24"/>
          <w:u w:val="single"/>
        </w:rPr>
        <w:t>Prep/Part</w:t>
      </w:r>
      <w:r>
        <w:rPr>
          <w:sz w:val="24"/>
          <w:u w:val="single"/>
        </w:rPr>
        <w:tab/>
      </w:r>
      <w:r>
        <w:rPr>
          <w:sz w:val="24"/>
          <w:u w:val="single"/>
        </w:rPr>
        <w:tab/>
      </w:r>
      <w:r>
        <w:rPr>
          <w:sz w:val="24"/>
          <w:u w:val="single"/>
        </w:rPr>
        <w:tab/>
        <w:t>100 points</w:t>
      </w:r>
    </w:p>
    <w:p w:rsidR="007E52D4" w:rsidRDefault="00AB2F29" w:rsidP="007E52D4">
      <w:pPr>
        <w:pStyle w:val="ListParagraph"/>
        <w:rPr>
          <w:sz w:val="24"/>
        </w:rPr>
      </w:pPr>
      <w:r>
        <w:rPr>
          <w:sz w:val="24"/>
        </w:rPr>
        <w:tab/>
      </w:r>
      <w:r>
        <w:rPr>
          <w:sz w:val="24"/>
        </w:rPr>
        <w:tab/>
      </w:r>
      <w:r>
        <w:rPr>
          <w:sz w:val="24"/>
        </w:rPr>
        <w:tab/>
      </w:r>
      <w:r>
        <w:rPr>
          <w:sz w:val="24"/>
        </w:rPr>
        <w:tab/>
        <w:t>95</w:t>
      </w:r>
      <w:r w:rsidR="007E52D4">
        <w:rPr>
          <w:sz w:val="24"/>
        </w:rPr>
        <w:t>0 total</w:t>
      </w:r>
    </w:p>
    <w:p w:rsidR="00AB2F29" w:rsidRDefault="007E52D4" w:rsidP="007E52D4">
      <w:pPr>
        <w:pStyle w:val="ListParagraph"/>
        <w:rPr>
          <w:sz w:val="24"/>
        </w:rPr>
      </w:pPr>
      <w:r>
        <w:rPr>
          <w:sz w:val="24"/>
        </w:rPr>
        <w:t xml:space="preserve">Final grades will be based on a ten percent scale: </w:t>
      </w:r>
      <w:r w:rsidR="00AB2F29">
        <w:rPr>
          <w:sz w:val="24"/>
        </w:rPr>
        <w:t xml:space="preserve">90-100% = A, 80-89% = B, </w:t>
      </w:r>
      <w:proofErr w:type="spellStart"/>
      <w:r w:rsidR="00AB2F29">
        <w:rPr>
          <w:sz w:val="24"/>
        </w:rPr>
        <w:t>etc</w:t>
      </w:r>
      <w:proofErr w:type="spellEnd"/>
    </w:p>
    <w:p w:rsidR="00AB2F29" w:rsidRDefault="00AB2F29" w:rsidP="007E52D4">
      <w:pPr>
        <w:pStyle w:val="ListParagraph"/>
        <w:rPr>
          <w:sz w:val="24"/>
        </w:rPr>
      </w:pPr>
    </w:p>
    <w:p w:rsidR="00AB2F29" w:rsidRDefault="00AB2F29" w:rsidP="007E52D4">
      <w:pPr>
        <w:pStyle w:val="ListParagraph"/>
        <w:rPr>
          <w:sz w:val="24"/>
        </w:rPr>
      </w:pPr>
    </w:p>
    <w:p w:rsidR="00AB2F29" w:rsidRDefault="00AB2F29" w:rsidP="007E52D4">
      <w:pPr>
        <w:pStyle w:val="ListParagraph"/>
        <w:rPr>
          <w:sz w:val="24"/>
        </w:rPr>
      </w:pPr>
    </w:p>
    <w:p w:rsidR="00AB2F29" w:rsidRDefault="00AB2F29" w:rsidP="007E52D4">
      <w:pPr>
        <w:pStyle w:val="ListParagraph"/>
        <w:rPr>
          <w:sz w:val="24"/>
        </w:rPr>
      </w:pPr>
    </w:p>
    <w:p w:rsidR="00AB2F29" w:rsidRDefault="00AB2F29" w:rsidP="007E52D4">
      <w:pPr>
        <w:pStyle w:val="ListParagraph"/>
        <w:rPr>
          <w:sz w:val="24"/>
        </w:rPr>
      </w:pPr>
    </w:p>
    <w:p w:rsidR="00AB2F29" w:rsidRDefault="00AB2F29" w:rsidP="007E52D4">
      <w:pPr>
        <w:pStyle w:val="ListParagraph"/>
        <w:rPr>
          <w:sz w:val="24"/>
        </w:rPr>
      </w:pPr>
    </w:p>
    <w:p w:rsidR="00AB2F29" w:rsidRDefault="00AB2F29" w:rsidP="007E52D4">
      <w:pPr>
        <w:pStyle w:val="ListParagraph"/>
        <w:rPr>
          <w:sz w:val="24"/>
        </w:rPr>
      </w:pPr>
    </w:p>
    <w:p w:rsidR="00AB2F29" w:rsidRDefault="00AB2F29" w:rsidP="007E52D4">
      <w:pPr>
        <w:pStyle w:val="ListParagraph"/>
        <w:rPr>
          <w:sz w:val="24"/>
        </w:rPr>
      </w:pPr>
    </w:p>
    <w:p w:rsidR="00AB2F29" w:rsidRDefault="00AB2F29" w:rsidP="007E52D4">
      <w:pPr>
        <w:pStyle w:val="ListParagraph"/>
        <w:rPr>
          <w:sz w:val="24"/>
        </w:rPr>
      </w:pPr>
    </w:p>
    <w:p w:rsidR="00AB2F29" w:rsidRDefault="00AB2F29" w:rsidP="007E52D4">
      <w:pPr>
        <w:pStyle w:val="ListParagraph"/>
        <w:rPr>
          <w:sz w:val="24"/>
        </w:rPr>
      </w:pPr>
    </w:p>
    <w:p w:rsidR="00AB2F29" w:rsidRDefault="00AB2F29" w:rsidP="007E52D4">
      <w:pPr>
        <w:pStyle w:val="ListParagraph"/>
        <w:rPr>
          <w:sz w:val="24"/>
        </w:rPr>
      </w:pPr>
    </w:p>
    <w:p w:rsidR="00AB2F29" w:rsidRDefault="00AB2F29" w:rsidP="007E52D4">
      <w:pPr>
        <w:pStyle w:val="ListParagraph"/>
        <w:rPr>
          <w:sz w:val="24"/>
        </w:rPr>
      </w:pPr>
    </w:p>
    <w:p w:rsidR="00AB2F29" w:rsidRDefault="00AB2F29" w:rsidP="007E52D4">
      <w:pPr>
        <w:pStyle w:val="ListParagraph"/>
        <w:rPr>
          <w:sz w:val="24"/>
        </w:rPr>
      </w:pPr>
    </w:p>
    <w:p w:rsidR="00AB2F29" w:rsidRPr="00A400B8" w:rsidRDefault="00AB2F29" w:rsidP="00AB2F29">
      <w:pPr>
        <w:rPr>
          <w:sz w:val="24"/>
        </w:rPr>
      </w:pPr>
      <w:r w:rsidRPr="00A400B8">
        <w:rPr>
          <w:b/>
          <w:sz w:val="24"/>
          <w:u w:val="single"/>
        </w:rPr>
        <w:lastRenderedPageBreak/>
        <w:t>Daily Schedule: Subject to Change with appropriate notice:</w:t>
      </w:r>
    </w:p>
    <w:tbl>
      <w:tblPr>
        <w:tblStyle w:val="LightGrid"/>
        <w:tblW w:w="11448" w:type="dxa"/>
        <w:tblLook w:val="04A0" w:firstRow="1" w:lastRow="0" w:firstColumn="1" w:lastColumn="0" w:noHBand="0" w:noVBand="1"/>
      </w:tblPr>
      <w:tblGrid>
        <w:gridCol w:w="1098"/>
        <w:gridCol w:w="4121"/>
        <w:gridCol w:w="1189"/>
        <w:gridCol w:w="2340"/>
        <w:gridCol w:w="2700"/>
      </w:tblGrid>
      <w:tr w:rsidR="00AB2F29" w:rsidTr="00EA05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Pr="001F7D97" w:rsidRDefault="00AB2F29" w:rsidP="00394050">
            <w:pPr>
              <w:contextualSpacing/>
              <w:rPr>
                <w:sz w:val="24"/>
                <w:szCs w:val="24"/>
              </w:rPr>
            </w:pPr>
          </w:p>
        </w:tc>
        <w:tc>
          <w:tcPr>
            <w:tcW w:w="4121" w:type="dxa"/>
          </w:tcPr>
          <w:p w:rsidR="00AB2F29" w:rsidRPr="001F7D97" w:rsidRDefault="00AB2F29" w:rsidP="00394050">
            <w:pPr>
              <w:contextualSpacing/>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IN CLASS DISCUSSION AND/OR APPLICATION</w:t>
            </w:r>
          </w:p>
        </w:tc>
        <w:tc>
          <w:tcPr>
            <w:tcW w:w="1189" w:type="dxa"/>
          </w:tcPr>
          <w:p w:rsidR="00AB2F29" w:rsidRDefault="00AB2F29" w:rsidP="00394050">
            <w:pPr>
              <w:contextualSpacing/>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Book Chapter</w:t>
            </w:r>
          </w:p>
        </w:tc>
        <w:tc>
          <w:tcPr>
            <w:tcW w:w="2340" w:type="dxa"/>
          </w:tcPr>
          <w:p w:rsidR="00AB2F29" w:rsidRDefault="00AB2F29" w:rsidP="00394050">
            <w:pPr>
              <w:contextualSpacing/>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DUE</w:t>
            </w:r>
          </w:p>
        </w:tc>
        <w:tc>
          <w:tcPr>
            <w:tcW w:w="2700" w:type="dxa"/>
          </w:tcPr>
          <w:p w:rsidR="00AB2F29" w:rsidRDefault="00AB2F29" w:rsidP="00394050">
            <w:pPr>
              <w:contextualSpacing/>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OTHER</w:t>
            </w:r>
          </w:p>
        </w:tc>
      </w:tr>
      <w:tr w:rsidR="00AB2F29" w:rsidTr="00EA0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T 1/14</w:t>
            </w:r>
          </w:p>
        </w:tc>
        <w:tc>
          <w:tcPr>
            <w:tcW w:w="4121"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Course Introduction/Syllabus/Research Paper</w:t>
            </w:r>
          </w:p>
        </w:tc>
        <w:tc>
          <w:tcPr>
            <w:tcW w:w="1189"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
        </w:tc>
        <w:tc>
          <w:tcPr>
            <w:tcW w:w="2340"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
        </w:tc>
        <w:tc>
          <w:tcPr>
            <w:tcW w:w="2700"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
        </w:tc>
      </w:tr>
      <w:tr w:rsidR="00AB2F29" w:rsidTr="00EA05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R 1/16</w:t>
            </w:r>
          </w:p>
        </w:tc>
        <w:tc>
          <w:tcPr>
            <w:tcW w:w="4121" w:type="dxa"/>
          </w:tcPr>
          <w:p w:rsidR="00AB2F29"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Where we’ve been…</w:t>
            </w:r>
          </w:p>
        </w:tc>
        <w:tc>
          <w:tcPr>
            <w:tcW w:w="1189" w:type="dxa"/>
          </w:tcPr>
          <w:p w:rsidR="00AB2F29"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p>
        </w:tc>
        <w:tc>
          <w:tcPr>
            <w:tcW w:w="2340" w:type="dxa"/>
          </w:tcPr>
          <w:p w:rsidR="00AB2F29"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p>
        </w:tc>
        <w:tc>
          <w:tcPr>
            <w:tcW w:w="2700" w:type="dxa"/>
          </w:tcPr>
          <w:p w:rsidR="00AB2F29"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p>
        </w:tc>
      </w:tr>
      <w:tr w:rsidR="00AB2F29" w:rsidTr="00EA0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T 1/21</w:t>
            </w:r>
          </w:p>
        </w:tc>
        <w:tc>
          <w:tcPr>
            <w:tcW w:w="4121"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18</w:t>
            </w:r>
            <w:r w:rsidRPr="00AB2F29">
              <w:rPr>
                <w:sz w:val="24"/>
                <w:szCs w:val="24"/>
                <w:vertAlign w:val="superscript"/>
              </w:rPr>
              <w:t>th</w:t>
            </w:r>
            <w:r>
              <w:rPr>
                <w:sz w:val="24"/>
                <w:szCs w:val="24"/>
              </w:rPr>
              <w:t xml:space="preserve"> Century England</w:t>
            </w:r>
          </w:p>
        </w:tc>
        <w:tc>
          <w:tcPr>
            <w:tcW w:w="1189"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Ch. 11</w:t>
            </w:r>
          </w:p>
        </w:tc>
        <w:tc>
          <w:tcPr>
            <w:tcW w:w="2340"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sidRPr="00AB2F29">
              <w:rPr>
                <w:i/>
                <w:sz w:val="24"/>
                <w:szCs w:val="24"/>
              </w:rPr>
              <w:t>She Stoops to Conquer</w:t>
            </w:r>
            <w:r>
              <w:rPr>
                <w:sz w:val="24"/>
                <w:szCs w:val="24"/>
              </w:rPr>
              <w:t xml:space="preserve"> (online)</w:t>
            </w:r>
          </w:p>
        </w:tc>
        <w:tc>
          <w:tcPr>
            <w:tcW w:w="2700"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
        </w:tc>
      </w:tr>
      <w:tr w:rsidR="00AB2F29" w:rsidTr="00EA05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R 1/23</w:t>
            </w:r>
          </w:p>
        </w:tc>
        <w:tc>
          <w:tcPr>
            <w:tcW w:w="4121" w:type="dxa"/>
          </w:tcPr>
          <w:p w:rsidR="00AB2F29"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18</w:t>
            </w:r>
            <w:r w:rsidRPr="00AB2F29">
              <w:rPr>
                <w:sz w:val="24"/>
                <w:szCs w:val="24"/>
                <w:vertAlign w:val="superscript"/>
              </w:rPr>
              <w:t>th</w:t>
            </w:r>
            <w:r>
              <w:rPr>
                <w:sz w:val="24"/>
                <w:szCs w:val="24"/>
              </w:rPr>
              <w:t xml:space="preserve"> Century America/18</w:t>
            </w:r>
            <w:r w:rsidRPr="00AB2F29">
              <w:rPr>
                <w:sz w:val="24"/>
                <w:szCs w:val="24"/>
                <w:vertAlign w:val="superscript"/>
              </w:rPr>
              <w:t>th</w:t>
            </w:r>
            <w:r>
              <w:rPr>
                <w:sz w:val="24"/>
                <w:szCs w:val="24"/>
              </w:rPr>
              <w:t xml:space="preserve"> Century France</w:t>
            </w:r>
          </w:p>
        </w:tc>
        <w:tc>
          <w:tcPr>
            <w:tcW w:w="1189" w:type="dxa"/>
          </w:tcPr>
          <w:p w:rsidR="00AB2F29"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Ch. 12</w:t>
            </w:r>
          </w:p>
        </w:tc>
        <w:tc>
          <w:tcPr>
            <w:tcW w:w="2340" w:type="dxa"/>
          </w:tcPr>
          <w:p w:rsidR="00AB2F29"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p>
        </w:tc>
        <w:tc>
          <w:tcPr>
            <w:tcW w:w="2700" w:type="dxa"/>
          </w:tcPr>
          <w:p w:rsidR="00AB2F29"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Library time TBA between 1/22 and 1/26.</w:t>
            </w:r>
          </w:p>
        </w:tc>
      </w:tr>
      <w:tr w:rsidR="00AB2F29" w:rsidTr="00EA0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T 1/28</w:t>
            </w:r>
          </w:p>
        </w:tc>
        <w:tc>
          <w:tcPr>
            <w:tcW w:w="4121"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Commedia and 18</w:t>
            </w:r>
            <w:r w:rsidRPr="00AB2F29">
              <w:rPr>
                <w:sz w:val="24"/>
                <w:szCs w:val="24"/>
                <w:vertAlign w:val="superscript"/>
              </w:rPr>
              <w:t>th</w:t>
            </w:r>
            <w:r>
              <w:rPr>
                <w:sz w:val="24"/>
                <w:szCs w:val="24"/>
              </w:rPr>
              <w:t xml:space="preserve"> Century Italy</w:t>
            </w:r>
          </w:p>
        </w:tc>
        <w:tc>
          <w:tcPr>
            <w:tcW w:w="1189" w:type="dxa"/>
          </w:tcPr>
          <w:p w:rsidR="00AB2F29" w:rsidRP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Ch. 12</w:t>
            </w:r>
          </w:p>
        </w:tc>
        <w:tc>
          <w:tcPr>
            <w:tcW w:w="2340" w:type="dxa"/>
          </w:tcPr>
          <w:p w:rsidR="00AB2F29" w:rsidRPr="00AB752F" w:rsidRDefault="00AB2F29" w:rsidP="00394050">
            <w:pPr>
              <w:contextualSpacing/>
              <w:cnfStyle w:val="000000100000" w:firstRow="0" w:lastRow="0" w:firstColumn="0" w:lastColumn="0" w:oddVBand="0" w:evenVBand="0" w:oddHBand="1" w:evenHBand="0" w:firstRowFirstColumn="0" w:firstRowLastColumn="0" w:lastRowFirstColumn="0" w:lastRowLastColumn="0"/>
              <w:rPr>
                <w:b/>
                <w:sz w:val="24"/>
                <w:szCs w:val="24"/>
              </w:rPr>
            </w:pPr>
          </w:p>
        </w:tc>
        <w:tc>
          <w:tcPr>
            <w:tcW w:w="2700" w:type="dxa"/>
          </w:tcPr>
          <w:p w:rsidR="00AB2F29" w:rsidRPr="00AB752F" w:rsidRDefault="00AB2F29" w:rsidP="00394050">
            <w:pPr>
              <w:contextualSpacing/>
              <w:cnfStyle w:val="000000100000" w:firstRow="0" w:lastRow="0" w:firstColumn="0" w:lastColumn="0" w:oddVBand="0" w:evenVBand="0" w:oddHBand="1" w:evenHBand="0" w:firstRowFirstColumn="0" w:firstRowLastColumn="0" w:lastRowFirstColumn="0" w:lastRowLastColumn="0"/>
              <w:rPr>
                <w:b/>
                <w:sz w:val="24"/>
                <w:szCs w:val="24"/>
              </w:rPr>
            </w:pPr>
          </w:p>
        </w:tc>
      </w:tr>
      <w:tr w:rsidR="00AB2F29" w:rsidTr="00EA05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R 1/30</w:t>
            </w:r>
          </w:p>
        </w:tc>
        <w:tc>
          <w:tcPr>
            <w:tcW w:w="4121" w:type="dxa"/>
          </w:tcPr>
          <w:p w:rsidR="00AB2F29" w:rsidRPr="00552C0F"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18</w:t>
            </w:r>
            <w:r w:rsidRPr="00AB2F29">
              <w:rPr>
                <w:sz w:val="24"/>
                <w:szCs w:val="24"/>
                <w:vertAlign w:val="superscript"/>
              </w:rPr>
              <w:t>th</w:t>
            </w:r>
            <w:r>
              <w:rPr>
                <w:sz w:val="24"/>
                <w:szCs w:val="24"/>
              </w:rPr>
              <w:t xml:space="preserve"> Century Germany (Sturm und </w:t>
            </w:r>
            <w:proofErr w:type="spellStart"/>
            <w:r>
              <w:rPr>
                <w:sz w:val="24"/>
                <w:szCs w:val="24"/>
              </w:rPr>
              <w:t>Drang</w:t>
            </w:r>
            <w:proofErr w:type="spellEnd"/>
            <w:r>
              <w:rPr>
                <w:sz w:val="24"/>
                <w:szCs w:val="24"/>
              </w:rPr>
              <w:t>)</w:t>
            </w:r>
          </w:p>
        </w:tc>
        <w:tc>
          <w:tcPr>
            <w:tcW w:w="1189" w:type="dxa"/>
          </w:tcPr>
          <w:p w:rsidR="00AB2F29" w:rsidRPr="00AB2F29"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Ch. 12</w:t>
            </w:r>
          </w:p>
        </w:tc>
        <w:tc>
          <w:tcPr>
            <w:tcW w:w="2340" w:type="dxa"/>
          </w:tcPr>
          <w:p w:rsidR="00AB2F29" w:rsidRPr="009669BB" w:rsidRDefault="003F75C1" w:rsidP="00394050">
            <w:pPr>
              <w:contextualSpacing/>
              <w:cnfStyle w:val="000000010000" w:firstRow="0" w:lastRow="0" w:firstColumn="0" w:lastColumn="0" w:oddVBand="0" w:evenVBand="0" w:oddHBand="0" w:evenHBand="1" w:firstRowFirstColumn="0" w:firstRowLastColumn="0" w:lastRowFirstColumn="0" w:lastRowLastColumn="0"/>
              <w:rPr>
                <w:b/>
                <w:sz w:val="24"/>
                <w:szCs w:val="24"/>
              </w:rPr>
            </w:pPr>
            <w:r>
              <w:rPr>
                <w:b/>
                <w:sz w:val="24"/>
                <w:szCs w:val="24"/>
              </w:rPr>
              <w:t>Paper Topics Due by 3</w:t>
            </w:r>
            <w:r w:rsidR="009669BB">
              <w:rPr>
                <w:b/>
                <w:sz w:val="24"/>
                <w:szCs w:val="24"/>
              </w:rPr>
              <w:t>pm.</w:t>
            </w:r>
          </w:p>
        </w:tc>
        <w:tc>
          <w:tcPr>
            <w:tcW w:w="2700" w:type="dxa"/>
          </w:tcPr>
          <w:p w:rsidR="00AB2F29" w:rsidRDefault="00AB2F29" w:rsidP="00394050">
            <w:pPr>
              <w:contextualSpacing/>
              <w:cnfStyle w:val="000000010000" w:firstRow="0" w:lastRow="0" w:firstColumn="0" w:lastColumn="0" w:oddVBand="0" w:evenVBand="0" w:oddHBand="0" w:evenHBand="1" w:firstRowFirstColumn="0" w:firstRowLastColumn="0" w:lastRowFirstColumn="0" w:lastRowLastColumn="0"/>
              <w:rPr>
                <w:b/>
                <w:sz w:val="24"/>
                <w:szCs w:val="24"/>
              </w:rPr>
            </w:pPr>
          </w:p>
        </w:tc>
      </w:tr>
      <w:tr w:rsidR="00AB2F29" w:rsidTr="00EA0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T 2/4</w:t>
            </w:r>
          </w:p>
        </w:tc>
        <w:tc>
          <w:tcPr>
            <w:tcW w:w="4121" w:type="dxa"/>
          </w:tcPr>
          <w:p w:rsidR="00AB2F29" w:rsidRDefault="009669BB"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Romanticism</w:t>
            </w:r>
          </w:p>
        </w:tc>
        <w:tc>
          <w:tcPr>
            <w:tcW w:w="1189" w:type="dxa"/>
          </w:tcPr>
          <w:p w:rsidR="00AB2F29" w:rsidRPr="00AB752F" w:rsidRDefault="009669BB"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Ch. 13</w:t>
            </w:r>
          </w:p>
        </w:tc>
        <w:tc>
          <w:tcPr>
            <w:tcW w:w="2340" w:type="dxa"/>
          </w:tcPr>
          <w:p w:rsidR="00AB2F29" w:rsidRPr="009669BB" w:rsidRDefault="009669BB"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roofErr w:type="spellStart"/>
            <w:r>
              <w:rPr>
                <w:i/>
                <w:sz w:val="24"/>
                <w:szCs w:val="24"/>
              </w:rPr>
              <w:t>Woyzeck</w:t>
            </w:r>
            <w:proofErr w:type="spellEnd"/>
          </w:p>
        </w:tc>
        <w:tc>
          <w:tcPr>
            <w:tcW w:w="2700" w:type="dxa"/>
          </w:tcPr>
          <w:p w:rsidR="00AB2F29" w:rsidRDefault="00EA05F5"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ACTF 2/4-2/8</w:t>
            </w:r>
          </w:p>
        </w:tc>
      </w:tr>
      <w:tr w:rsidR="00AB2F29" w:rsidTr="00EA05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R 2/6</w:t>
            </w:r>
          </w:p>
        </w:tc>
        <w:tc>
          <w:tcPr>
            <w:tcW w:w="4121" w:type="dxa"/>
          </w:tcPr>
          <w:p w:rsidR="00AB2F29" w:rsidRDefault="009669BB"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Melodrama</w:t>
            </w:r>
          </w:p>
        </w:tc>
        <w:tc>
          <w:tcPr>
            <w:tcW w:w="1189" w:type="dxa"/>
          </w:tcPr>
          <w:p w:rsidR="00AB2F29" w:rsidRPr="00AB752F" w:rsidRDefault="009669BB"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Ch. 13</w:t>
            </w:r>
          </w:p>
        </w:tc>
        <w:tc>
          <w:tcPr>
            <w:tcW w:w="2340" w:type="dxa"/>
          </w:tcPr>
          <w:p w:rsidR="00AB2F29" w:rsidRPr="00AB752F"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p>
        </w:tc>
        <w:tc>
          <w:tcPr>
            <w:tcW w:w="2700" w:type="dxa"/>
          </w:tcPr>
          <w:p w:rsidR="00AB2F29" w:rsidRPr="00AB752F" w:rsidRDefault="009669BB"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Dr. M to Columbus</w:t>
            </w:r>
          </w:p>
        </w:tc>
      </w:tr>
      <w:tr w:rsidR="00AB2F29" w:rsidTr="00EA0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T 2/11</w:t>
            </w:r>
          </w:p>
        </w:tc>
        <w:tc>
          <w:tcPr>
            <w:tcW w:w="4121" w:type="dxa"/>
          </w:tcPr>
          <w:p w:rsidR="00AB2F29" w:rsidRDefault="009669BB"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Melodrama, contd.</w:t>
            </w:r>
          </w:p>
          <w:p w:rsidR="009669BB" w:rsidRDefault="009669BB"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Exam Review</w:t>
            </w:r>
          </w:p>
        </w:tc>
        <w:tc>
          <w:tcPr>
            <w:tcW w:w="1189" w:type="dxa"/>
          </w:tcPr>
          <w:p w:rsidR="00AB2F29" w:rsidRPr="009669BB" w:rsidRDefault="009669BB"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Ch. 13</w:t>
            </w:r>
          </w:p>
        </w:tc>
        <w:tc>
          <w:tcPr>
            <w:tcW w:w="2340" w:type="dxa"/>
          </w:tcPr>
          <w:p w:rsidR="00AB2F29" w:rsidRPr="009669BB" w:rsidRDefault="009669BB"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i/>
                <w:sz w:val="24"/>
                <w:szCs w:val="24"/>
              </w:rPr>
              <w:t>The Poor of New York</w:t>
            </w:r>
            <w:r>
              <w:rPr>
                <w:sz w:val="24"/>
                <w:szCs w:val="24"/>
              </w:rPr>
              <w:t xml:space="preserve"> (online)</w:t>
            </w:r>
          </w:p>
        </w:tc>
        <w:tc>
          <w:tcPr>
            <w:tcW w:w="2700" w:type="dxa"/>
          </w:tcPr>
          <w:p w:rsidR="00AB2F29" w:rsidRPr="00552C0F" w:rsidRDefault="00AB2F29" w:rsidP="00394050">
            <w:pPr>
              <w:contextualSpacing/>
              <w:cnfStyle w:val="000000100000" w:firstRow="0" w:lastRow="0" w:firstColumn="0" w:lastColumn="0" w:oddVBand="0" w:evenVBand="0" w:oddHBand="1" w:evenHBand="0" w:firstRowFirstColumn="0" w:firstRowLastColumn="0" w:lastRowFirstColumn="0" w:lastRowLastColumn="0"/>
              <w:rPr>
                <w:i/>
                <w:sz w:val="24"/>
                <w:szCs w:val="24"/>
              </w:rPr>
            </w:pPr>
          </w:p>
        </w:tc>
      </w:tr>
      <w:tr w:rsidR="00AB2F29" w:rsidTr="00EA05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R 2/13</w:t>
            </w:r>
          </w:p>
        </w:tc>
        <w:tc>
          <w:tcPr>
            <w:tcW w:w="4121" w:type="dxa"/>
          </w:tcPr>
          <w:p w:rsidR="00AB2F29" w:rsidRDefault="009669BB"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Exam I</w:t>
            </w:r>
          </w:p>
        </w:tc>
        <w:tc>
          <w:tcPr>
            <w:tcW w:w="1189" w:type="dxa"/>
          </w:tcPr>
          <w:p w:rsidR="00AB2F29"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p>
        </w:tc>
        <w:tc>
          <w:tcPr>
            <w:tcW w:w="2340" w:type="dxa"/>
          </w:tcPr>
          <w:p w:rsidR="00AB2F29"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p>
        </w:tc>
        <w:tc>
          <w:tcPr>
            <w:tcW w:w="2700" w:type="dxa"/>
          </w:tcPr>
          <w:p w:rsidR="00AB2F29" w:rsidRDefault="009669BB"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Dr. M in PA</w:t>
            </w:r>
          </w:p>
        </w:tc>
      </w:tr>
      <w:tr w:rsidR="00AB2F29" w:rsidTr="00EA0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T 2/18</w:t>
            </w:r>
          </w:p>
        </w:tc>
        <w:tc>
          <w:tcPr>
            <w:tcW w:w="4121" w:type="dxa"/>
          </w:tcPr>
          <w:p w:rsidR="00AB2F29" w:rsidRPr="009669BB" w:rsidRDefault="009669BB"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Watch </w:t>
            </w:r>
            <w:r>
              <w:rPr>
                <w:i/>
                <w:sz w:val="24"/>
                <w:szCs w:val="24"/>
              </w:rPr>
              <w:t>Stage Beauty</w:t>
            </w:r>
          </w:p>
        </w:tc>
        <w:tc>
          <w:tcPr>
            <w:tcW w:w="1189" w:type="dxa"/>
          </w:tcPr>
          <w:p w:rsidR="00AB2F29" w:rsidRPr="00A50090" w:rsidRDefault="00AB2F29" w:rsidP="00394050">
            <w:pPr>
              <w:contextualSpacing/>
              <w:cnfStyle w:val="000000100000" w:firstRow="0" w:lastRow="0" w:firstColumn="0" w:lastColumn="0" w:oddVBand="0" w:evenVBand="0" w:oddHBand="1" w:evenHBand="0" w:firstRowFirstColumn="0" w:firstRowLastColumn="0" w:lastRowFirstColumn="0" w:lastRowLastColumn="0"/>
              <w:rPr>
                <w:b/>
                <w:sz w:val="24"/>
                <w:szCs w:val="24"/>
              </w:rPr>
            </w:pPr>
          </w:p>
        </w:tc>
        <w:tc>
          <w:tcPr>
            <w:tcW w:w="2340" w:type="dxa"/>
          </w:tcPr>
          <w:p w:rsidR="00AB2F29" w:rsidRPr="00A50090" w:rsidRDefault="00AB2F29" w:rsidP="00394050">
            <w:pPr>
              <w:contextualSpacing/>
              <w:cnfStyle w:val="000000100000" w:firstRow="0" w:lastRow="0" w:firstColumn="0" w:lastColumn="0" w:oddVBand="0" w:evenVBand="0" w:oddHBand="1" w:evenHBand="0" w:firstRowFirstColumn="0" w:firstRowLastColumn="0" w:lastRowFirstColumn="0" w:lastRowLastColumn="0"/>
              <w:rPr>
                <w:b/>
                <w:sz w:val="24"/>
                <w:szCs w:val="24"/>
              </w:rPr>
            </w:pPr>
          </w:p>
        </w:tc>
        <w:tc>
          <w:tcPr>
            <w:tcW w:w="2700" w:type="dxa"/>
          </w:tcPr>
          <w:p w:rsidR="00AB2F29" w:rsidRPr="009669BB" w:rsidRDefault="009669BB"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Dr. M in PA</w:t>
            </w:r>
          </w:p>
        </w:tc>
      </w:tr>
      <w:tr w:rsidR="00AB2F29" w:rsidTr="00EA05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R 2/20</w:t>
            </w:r>
          </w:p>
        </w:tc>
        <w:tc>
          <w:tcPr>
            <w:tcW w:w="4121" w:type="dxa"/>
          </w:tcPr>
          <w:p w:rsidR="00AB2F29" w:rsidRPr="00552C0F" w:rsidRDefault="009669BB"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 xml:space="preserve">Watch </w:t>
            </w:r>
            <w:r>
              <w:rPr>
                <w:i/>
                <w:sz w:val="24"/>
                <w:szCs w:val="24"/>
              </w:rPr>
              <w:t>Stage Beauty</w:t>
            </w:r>
          </w:p>
        </w:tc>
        <w:tc>
          <w:tcPr>
            <w:tcW w:w="1189" w:type="dxa"/>
          </w:tcPr>
          <w:p w:rsidR="00AB2F29"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p>
        </w:tc>
        <w:tc>
          <w:tcPr>
            <w:tcW w:w="2340" w:type="dxa"/>
          </w:tcPr>
          <w:p w:rsidR="00AB2F29"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p>
        </w:tc>
        <w:tc>
          <w:tcPr>
            <w:tcW w:w="2700" w:type="dxa"/>
          </w:tcPr>
          <w:p w:rsidR="00AB2F29" w:rsidRDefault="009669BB"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Library time TBA between 2/21 and 2/25.</w:t>
            </w:r>
          </w:p>
          <w:p w:rsidR="009669BB" w:rsidRDefault="009669BB"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p>
        </w:tc>
      </w:tr>
      <w:tr w:rsidR="00AB2F29" w:rsidTr="00EA0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T 2/25</w:t>
            </w:r>
          </w:p>
        </w:tc>
        <w:tc>
          <w:tcPr>
            <w:tcW w:w="4121" w:type="dxa"/>
          </w:tcPr>
          <w:p w:rsidR="00AB2F29" w:rsidRDefault="009669BB"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Late 19</w:t>
            </w:r>
            <w:r w:rsidRPr="009669BB">
              <w:rPr>
                <w:sz w:val="24"/>
                <w:szCs w:val="24"/>
                <w:vertAlign w:val="superscript"/>
              </w:rPr>
              <w:t>th</w:t>
            </w:r>
            <w:r>
              <w:rPr>
                <w:sz w:val="24"/>
                <w:szCs w:val="24"/>
              </w:rPr>
              <w:t xml:space="preserve"> Century England</w:t>
            </w:r>
          </w:p>
        </w:tc>
        <w:tc>
          <w:tcPr>
            <w:tcW w:w="1189" w:type="dxa"/>
          </w:tcPr>
          <w:p w:rsidR="00AB2F29" w:rsidRPr="00552C0F" w:rsidRDefault="009669BB"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Ch. 15</w:t>
            </w:r>
          </w:p>
        </w:tc>
        <w:tc>
          <w:tcPr>
            <w:tcW w:w="2340" w:type="dxa"/>
          </w:tcPr>
          <w:p w:rsidR="00AB2F29" w:rsidRPr="00552C0F"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
        </w:tc>
        <w:tc>
          <w:tcPr>
            <w:tcW w:w="2700" w:type="dxa"/>
          </w:tcPr>
          <w:p w:rsidR="00AB2F29" w:rsidRPr="00EA05F5" w:rsidRDefault="00EA05F5"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roofErr w:type="spellStart"/>
            <w:r>
              <w:rPr>
                <w:i/>
                <w:sz w:val="24"/>
                <w:szCs w:val="24"/>
              </w:rPr>
              <w:t>Fuddy</w:t>
            </w:r>
            <w:proofErr w:type="spellEnd"/>
            <w:r>
              <w:rPr>
                <w:i/>
                <w:sz w:val="24"/>
                <w:szCs w:val="24"/>
              </w:rPr>
              <w:t xml:space="preserve"> </w:t>
            </w:r>
            <w:proofErr w:type="spellStart"/>
            <w:r>
              <w:rPr>
                <w:i/>
                <w:sz w:val="24"/>
                <w:szCs w:val="24"/>
              </w:rPr>
              <w:t>Meers</w:t>
            </w:r>
            <w:proofErr w:type="spellEnd"/>
            <w:r>
              <w:rPr>
                <w:sz w:val="24"/>
                <w:szCs w:val="24"/>
              </w:rPr>
              <w:t xml:space="preserve"> 2/26-3/5</w:t>
            </w:r>
          </w:p>
        </w:tc>
      </w:tr>
      <w:tr w:rsidR="00AB2F29" w:rsidTr="00EA05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R 2/27</w:t>
            </w:r>
          </w:p>
        </w:tc>
        <w:tc>
          <w:tcPr>
            <w:tcW w:w="4121" w:type="dxa"/>
          </w:tcPr>
          <w:p w:rsidR="00AB2F29" w:rsidRDefault="009669BB"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Late 19</w:t>
            </w:r>
            <w:r w:rsidRPr="009669BB">
              <w:rPr>
                <w:sz w:val="24"/>
                <w:szCs w:val="24"/>
                <w:vertAlign w:val="superscript"/>
              </w:rPr>
              <w:t>th</w:t>
            </w:r>
            <w:r>
              <w:rPr>
                <w:sz w:val="24"/>
                <w:szCs w:val="24"/>
              </w:rPr>
              <w:t xml:space="preserve"> Century America</w:t>
            </w:r>
          </w:p>
        </w:tc>
        <w:tc>
          <w:tcPr>
            <w:tcW w:w="1189" w:type="dxa"/>
          </w:tcPr>
          <w:p w:rsidR="00AB2F29" w:rsidRPr="00AB752F" w:rsidRDefault="009669BB"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Ch. 15</w:t>
            </w:r>
          </w:p>
        </w:tc>
        <w:tc>
          <w:tcPr>
            <w:tcW w:w="2340" w:type="dxa"/>
          </w:tcPr>
          <w:p w:rsidR="00AB2F29" w:rsidRPr="00AB752F"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p>
        </w:tc>
        <w:tc>
          <w:tcPr>
            <w:tcW w:w="2700" w:type="dxa"/>
          </w:tcPr>
          <w:p w:rsidR="00AB2F29" w:rsidRDefault="00AB2F29" w:rsidP="00394050">
            <w:pPr>
              <w:contextualSpacing/>
              <w:cnfStyle w:val="000000010000" w:firstRow="0" w:lastRow="0" w:firstColumn="0" w:lastColumn="0" w:oddVBand="0" w:evenVBand="0" w:oddHBand="0" w:evenHBand="1" w:firstRowFirstColumn="0" w:firstRowLastColumn="0" w:lastRowFirstColumn="0" w:lastRowLastColumn="0"/>
              <w:rPr>
                <w:b/>
                <w:sz w:val="24"/>
                <w:szCs w:val="24"/>
              </w:rPr>
            </w:pPr>
          </w:p>
        </w:tc>
      </w:tr>
      <w:tr w:rsidR="00AB2F29" w:rsidTr="00EA0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T 3/4</w:t>
            </w:r>
          </w:p>
        </w:tc>
        <w:tc>
          <w:tcPr>
            <w:tcW w:w="4121" w:type="dxa"/>
          </w:tcPr>
          <w:p w:rsidR="00AB2F29" w:rsidRDefault="009669BB"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Late 19</w:t>
            </w:r>
            <w:r w:rsidRPr="009669BB">
              <w:rPr>
                <w:sz w:val="24"/>
                <w:szCs w:val="24"/>
                <w:vertAlign w:val="superscript"/>
              </w:rPr>
              <w:t>th</w:t>
            </w:r>
            <w:r>
              <w:rPr>
                <w:sz w:val="24"/>
                <w:szCs w:val="24"/>
              </w:rPr>
              <w:t xml:space="preserve"> Century Europe (Well Made Play)</w:t>
            </w:r>
          </w:p>
        </w:tc>
        <w:tc>
          <w:tcPr>
            <w:tcW w:w="1189" w:type="dxa"/>
          </w:tcPr>
          <w:p w:rsidR="00AB2F29" w:rsidRPr="00552C0F" w:rsidRDefault="009669BB"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Ch. 16</w:t>
            </w:r>
          </w:p>
        </w:tc>
        <w:tc>
          <w:tcPr>
            <w:tcW w:w="2340" w:type="dxa"/>
          </w:tcPr>
          <w:p w:rsidR="00AB2F29" w:rsidRPr="009669BB"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
        </w:tc>
        <w:tc>
          <w:tcPr>
            <w:tcW w:w="2700" w:type="dxa"/>
          </w:tcPr>
          <w:p w:rsidR="00AB2F29" w:rsidRPr="00552C0F"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
        </w:tc>
      </w:tr>
      <w:tr w:rsidR="00AB2F29" w:rsidTr="00EA05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R 3/6</w:t>
            </w:r>
          </w:p>
        </w:tc>
        <w:tc>
          <w:tcPr>
            <w:tcW w:w="4121" w:type="dxa"/>
          </w:tcPr>
          <w:p w:rsidR="00AB2F29" w:rsidRPr="00552C0F" w:rsidRDefault="009669BB"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NO CLASS</w:t>
            </w:r>
          </w:p>
        </w:tc>
        <w:tc>
          <w:tcPr>
            <w:tcW w:w="1189" w:type="dxa"/>
          </w:tcPr>
          <w:p w:rsidR="00AB2F29" w:rsidRPr="00A50090" w:rsidRDefault="00AB2F29" w:rsidP="00394050">
            <w:pPr>
              <w:contextualSpacing/>
              <w:cnfStyle w:val="000000010000" w:firstRow="0" w:lastRow="0" w:firstColumn="0" w:lastColumn="0" w:oddVBand="0" w:evenVBand="0" w:oddHBand="0" w:evenHBand="1" w:firstRowFirstColumn="0" w:firstRowLastColumn="0" w:lastRowFirstColumn="0" w:lastRowLastColumn="0"/>
              <w:rPr>
                <w:b/>
                <w:sz w:val="24"/>
                <w:szCs w:val="24"/>
              </w:rPr>
            </w:pPr>
          </w:p>
        </w:tc>
        <w:tc>
          <w:tcPr>
            <w:tcW w:w="2340" w:type="dxa"/>
          </w:tcPr>
          <w:p w:rsidR="00AB2F29" w:rsidRPr="009669BB" w:rsidRDefault="009669BB"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Watch video(s) posted to FOLIO</w:t>
            </w:r>
          </w:p>
        </w:tc>
        <w:tc>
          <w:tcPr>
            <w:tcW w:w="2700" w:type="dxa"/>
          </w:tcPr>
          <w:p w:rsidR="00AB2F29" w:rsidRPr="009669BB" w:rsidRDefault="009669BB"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sidRPr="009669BB">
              <w:rPr>
                <w:sz w:val="24"/>
                <w:szCs w:val="24"/>
              </w:rPr>
              <w:t>SETC</w:t>
            </w:r>
            <w:r w:rsidR="00EA05F5">
              <w:rPr>
                <w:sz w:val="24"/>
                <w:szCs w:val="24"/>
              </w:rPr>
              <w:t xml:space="preserve">  3/5-3/8</w:t>
            </w:r>
          </w:p>
        </w:tc>
      </w:tr>
      <w:tr w:rsidR="00AB2F29" w:rsidTr="00EA0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T 3/11</w:t>
            </w:r>
          </w:p>
        </w:tc>
        <w:tc>
          <w:tcPr>
            <w:tcW w:w="4121" w:type="dxa"/>
          </w:tcPr>
          <w:p w:rsidR="00AB2F29" w:rsidRDefault="009669BB"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Realism I</w:t>
            </w:r>
          </w:p>
        </w:tc>
        <w:tc>
          <w:tcPr>
            <w:tcW w:w="1189" w:type="dxa"/>
          </w:tcPr>
          <w:p w:rsidR="00AB2F29" w:rsidRPr="00941676" w:rsidRDefault="009669BB"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Ch. 17</w:t>
            </w:r>
          </w:p>
        </w:tc>
        <w:tc>
          <w:tcPr>
            <w:tcW w:w="2340" w:type="dxa"/>
          </w:tcPr>
          <w:p w:rsidR="009669BB" w:rsidRPr="009669BB" w:rsidRDefault="009669BB"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roofErr w:type="spellStart"/>
            <w:r>
              <w:rPr>
                <w:i/>
                <w:sz w:val="24"/>
                <w:szCs w:val="24"/>
              </w:rPr>
              <w:t>Hedda</w:t>
            </w:r>
            <w:proofErr w:type="spellEnd"/>
            <w:r>
              <w:rPr>
                <w:i/>
                <w:sz w:val="24"/>
                <w:szCs w:val="24"/>
              </w:rPr>
              <w:t xml:space="preserve"> </w:t>
            </w:r>
            <w:proofErr w:type="spellStart"/>
            <w:r>
              <w:rPr>
                <w:i/>
                <w:sz w:val="24"/>
                <w:szCs w:val="24"/>
              </w:rPr>
              <w:t>Gabler</w:t>
            </w:r>
            <w:proofErr w:type="spellEnd"/>
          </w:p>
        </w:tc>
        <w:tc>
          <w:tcPr>
            <w:tcW w:w="2700"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
        </w:tc>
      </w:tr>
      <w:tr w:rsidR="00AB2F29" w:rsidTr="00EA05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R 3/13</w:t>
            </w:r>
          </w:p>
        </w:tc>
        <w:tc>
          <w:tcPr>
            <w:tcW w:w="4121" w:type="dxa"/>
          </w:tcPr>
          <w:p w:rsidR="00AB2F29" w:rsidRPr="00941676" w:rsidRDefault="009669BB"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Realism II (Independent Theatre Movement)</w:t>
            </w:r>
          </w:p>
        </w:tc>
        <w:tc>
          <w:tcPr>
            <w:tcW w:w="1189" w:type="dxa"/>
          </w:tcPr>
          <w:p w:rsidR="00AB2F29" w:rsidRPr="00AB752F" w:rsidRDefault="009669BB"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Ch. 17</w:t>
            </w:r>
          </w:p>
        </w:tc>
        <w:tc>
          <w:tcPr>
            <w:tcW w:w="2340" w:type="dxa"/>
          </w:tcPr>
          <w:p w:rsidR="00AB2F29" w:rsidRDefault="009669BB" w:rsidP="00394050">
            <w:pPr>
              <w:contextualSpacing/>
              <w:cnfStyle w:val="000000010000" w:firstRow="0" w:lastRow="0" w:firstColumn="0" w:lastColumn="0" w:oddVBand="0" w:evenVBand="0" w:oddHBand="0" w:evenHBand="1" w:firstRowFirstColumn="0" w:firstRowLastColumn="0" w:lastRowFirstColumn="0" w:lastRowLastColumn="0"/>
              <w:rPr>
                <w:i/>
                <w:sz w:val="24"/>
                <w:szCs w:val="24"/>
              </w:rPr>
            </w:pPr>
            <w:r>
              <w:rPr>
                <w:i/>
                <w:sz w:val="24"/>
                <w:szCs w:val="24"/>
              </w:rPr>
              <w:t>Riders to the Sea</w:t>
            </w:r>
          </w:p>
          <w:p w:rsidR="009669BB" w:rsidRPr="009669BB" w:rsidRDefault="009669BB" w:rsidP="00394050">
            <w:pPr>
              <w:contextualSpacing/>
              <w:cnfStyle w:val="000000010000" w:firstRow="0" w:lastRow="0" w:firstColumn="0" w:lastColumn="0" w:oddVBand="0" w:evenVBand="0" w:oddHBand="0" w:evenHBand="1" w:firstRowFirstColumn="0" w:firstRowLastColumn="0" w:lastRowFirstColumn="0" w:lastRowLastColumn="0"/>
              <w:rPr>
                <w:b/>
                <w:sz w:val="24"/>
                <w:szCs w:val="24"/>
              </w:rPr>
            </w:pPr>
            <w:r>
              <w:rPr>
                <w:b/>
                <w:sz w:val="24"/>
                <w:szCs w:val="24"/>
              </w:rPr>
              <w:t>Paper Drafts Due by 3pm Friday 3/14.</w:t>
            </w:r>
          </w:p>
        </w:tc>
        <w:tc>
          <w:tcPr>
            <w:tcW w:w="2700" w:type="dxa"/>
          </w:tcPr>
          <w:p w:rsidR="00AB2F29" w:rsidRPr="00AB752F"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p>
        </w:tc>
      </w:tr>
      <w:tr w:rsidR="00AB2F29" w:rsidTr="00EA0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p>
        </w:tc>
        <w:tc>
          <w:tcPr>
            <w:tcW w:w="4121" w:type="dxa"/>
          </w:tcPr>
          <w:p w:rsidR="00AB2F29" w:rsidRPr="00941676" w:rsidRDefault="009669BB" w:rsidP="00394050">
            <w:pPr>
              <w:contextualSpacing/>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3/18 and 3/20 – SPRING BREAK!!!</w:t>
            </w:r>
          </w:p>
        </w:tc>
        <w:tc>
          <w:tcPr>
            <w:tcW w:w="1189"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
        </w:tc>
        <w:tc>
          <w:tcPr>
            <w:tcW w:w="2340"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
        </w:tc>
        <w:tc>
          <w:tcPr>
            <w:tcW w:w="2700"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
        </w:tc>
      </w:tr>
      <w:tr w:rsidR="00AB2F29" w:rsidTr="00EA05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T 3/25</w:t>
            </w:r>
          </w:p>
        </w:tc>
        <w:tc>
          <w:tcPr>
            <w:tcW w:w="4121" w:type="dxa"/>
          </w:tcPr>
          <w:p w:rsidR="00AB2F29" w:rsidRDefault="00EA05F5"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Alternatives to Realism/Exam Review</w:t>
            </w:r>
          </w:p>
        </w:tc>
        <w:tc>
          <w:tcPr>
            <w:tcW w:w="1189" w:type="dxa"/>
          </w:tcPr>
          <w:p w:rsidR="00AB2F29" w:rsidRPr="00EA05F5" w:rsidRDefault="00EA05F5"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Ch. 18</w:t>
            </w:r>
          </w:p>
        </w:tc>
        <w:tc>
          <w:tcPr>
            <w:tcW w:w="2340" w:type="dxa"/>
          </w:tcPr>
          <w:p w:rsidR="00AB2F29" w:rsidRPr="00941676" w:rsidRDefault="00AB2F29" w:rsidP="00394050">
            <w:pPr>
              <w:contextualSpacing/>
              <w:cnfStyle w:val="000000010000" w:firstRow="0" w:lastRow="0" w:firstColumn="0" w:lastColumn="0" w:oddVBand="0" w:evenVBand="0" w:oddHBand="0" w:evenHBand="1" w:firstRowFirstColumn="0" w:firstRowLastColumn="0" w:lastRowFirstColumn="0" w:lastRowLastColumn="0"/>
              <w:rPr>
                <w:i/>
                <w:sz w:val="24"/>
                <w:szCs w:val="24"/>
              </w:rPr>
            </w:pPr>
          </w:p>
        </w:tc>
        <w:tc>
          <w:tcPr>
            <w:tcW w:w="2700" w:type="dxa"/>
          </w:tcPr>
          <w:p w:rsidR="00AB2F29" w:rsidRPr="00941676" w:rsidRDefault="00AB2F29" w:rsidP="00394050">
            <w:pPr>
              <w:contextualSpacing/>
              <w:cnfStyle w:val="000000010000" w:firstRow="0" w:lastRow="0" w:firstColumn="0" w:lastColumn="0" w:oddVBand="0" w:evenVBand="0" w:oddHBand="0" w:evenHBand="1" w:firstRowFirstColumn="0" w:firstRowLastColumn="0" w:lastRowFirstColumn="0" w:lastRowLastColumn="0"/>
              <w:rPr>
                <w:i/>
                <w:sz w:val="24"/>
                <w:szCs w:val="24"/>
              </w:rPr>
            </w:pPr>
          </w:p>
        </w:tc>
      </w:tr>
      <w:tr w:rsidR="00AB2F29" w:rsidTr="00EA0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R 3/27</w:t>
            </w:r>
          </w:p>
        </w:tc>
        <w:tc>
          <w:tcPr>
            <w:tcW w:w="4121" w:type="dxa"/>
          </w:tcPr>
          <w:p w:rsidR="00AB2F29" w:rsidRDefault="00EA05F5"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Exam II</w:t>
            </w:r>
          </w:p>
        </w:tc>
        <w:tc>
          <w:tcPr>
            <w:tcW w:w="1189"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
        </w:tc>
        <w:tc>
          <w:tcPr>
            <w:tcW w:w="2340"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
        </w:tc>
        <w:tc>
          <w:tcPr>
            <w:tcW w:w="2700"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
        </w:tc>
      </w:tr>
      <w:tr w:rsidR="00AB2F29" w:rsidTr="00EA05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T 4/1</w:t>
            </w:r>
          </w:p>
        </w:tc>
        <w:tc>
          <w:tcPr>
            <w:tcW w:w="4121" w:type="dxa"/>
          </w:tcPr>
          <w:p w:rsidR="00AB2F29" w:rsidRDefault="00EA05F5"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The Historical Avant-Garde</w:t>
            </w:r>
          </w:p>
        </w:tc>
        <w:tc>
          <w:tcPr>
            <w:tcW w:w="1189" w:type="dxa"/>
          </w:tcPr>
          <w:p w:rsidR="00AB2F29" w:rsidRPr="00941676" w:rsidRDefault="00EA05F5"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Ch. 18/19</w:t>
            </w:r>
          </w:p>
        </w:tc>
        <w:tc>
          <w:tcPr>
            <w:tcW w:w="2340" w:type="dxa"/>
          </w:tcPr>
          <w:p w:rsidR="00AB2F29" w:rsidRPr="00941676"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p>
        </w:tc>
        <w:tc>
          <w:tcPr>
            <w:tcW w:w="2700" w:type="dxa"/>
          </w:tcPr>
          <w:p w:rsidR="00AB2F29" w:rsidRPr="00941676" w:rsidRDefault="00EA05F5"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4/1-4/10: Meet with Dr. M to discuss paper drafts</w:t>
            </w:r>
          </w:p>
        </w:tc>
      </w:tr>
      <w:tr w:rsidR="00AB2F29" w:rsidTr="00EA0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R 4/3</w:t>
            </w:r>
          </w:p>
        </w:tc>
        <w:tc>
          <w:tcPr>
            <w:tcW w:w="4121" w:type="dxa"/>
          </w:tcPr>
          <w:p w:rsidR="00AB2F29" w:rsidRPr="00941676" w:rsidRDefault="00EA05F5"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 Historical Avant-Garde</w:t>
            </w:r>
          </w:p>
        </w:tc>
        <w:tc>
          <w:tcPr>
            <w:tcW w:w="1189" w:type="dxa"/>
          </w:tcPr>
          <w:p w:rsidR="00AB2F29" w:rsidRDefault="00EA05F5"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Ch. 18/19</w:t>
            </w:r>
          </w:p>
        </w:tc>
        <w:tc>
          <w:tcPr>
            <w:tcW w:w="2340"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
        </w:tc>
        <w:tc>
          <w:tcPr>
            <w:tcW w:w="2700"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
        </w:tc>
      </w:tr>
      <w:tr w:rsidR="00AB2F29" w:rsidTr="00EA05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T 4/8</w:t>
            </w:r>
          </w:p>
        </w:tc>
        <w:tc>
          <w:tcPr>
            <w:tcW w:w="4121" w:type="dxa"/>
          </w:tcPr>
          <w:p w:rsidR="00AB2F29" w:rsidRDefault="00EA05F5"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Interwar Theatre</w:t>
            </w:r>
          </w:p>
        </w:tc>
        <w:tc>
          <w:tcPr>
            <w:tcW w:w="1189" w:type="dxa"/>
          </w:tcPr>
          <w:p w:rsidR="00AB2F29" w:rsidRPr="007D559F" w:rsidRDefault="00EA05F5"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Ch. 19</w:t>
            </w:r>
          </w:p>
        </w:tc>
        <w:tc>
          <w:tcPr>
            <w:tcW w:w="2340" w:type="dxa"/>
          </w:tcPr>
          <w:p w:rsidR="00EA05F5" w:rsidRPr="00EA05F5" w:rsidRDefault="00EA05F5" w:rsidP="00394050">
            <w:pPr>
              <w:contextualSpacing/>
              <w:cnfStyle w:val="000000010000" w:firstRow="0" w:lastRow="0" w:firstColumn="0" w:lastColumn="0" w:oddVBand="0" w:evenVBand="0" w:oddHBand="0" w:evenHBand="1" w:firstRowFirstColumn="0" w:firstRowLastColumn="0" w:lastRowFirstColumn="0" w:lastRowLastColumn="0"/>
              <w:rPr>
                <w:i/>
                <w:sz w:val="24"/>
                <w:szCs w:val="24"/>
              </w:rPr>
            </w:pPr>
            <w:r>
              <w:rPr>
                <w:i/>
                <w:sz w:val="24"/>
                <w:szCs w:val="24"/>
              </w:rPr>
              <w:t>The Good Person of Szechwan</w:t>
            </w:r>
          </w:p>
        </w:tc>
        <w:tc>
          <w:tcPr>
            <w:tcW w:w="2700" w:type="dxa"/>
          </w:tcPr>
          <w:p w:rsidR="00AB2F29" w:rsidRPr="007D559F"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p>
        </w:tc>
      </w:tr>
      <w:tr w:rsidR="00AB2F29" w:rsidTr="00EA0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R 4/10</w:t>
            </w:r>
          </w:p>
        </w:tc>
        <w:tc>
          <w:tcPr>
            <w:tcW w:w="4121" w:type="dxa"/>
          </w:tcPr>
          <w:p w:rsidR="00AB2F29" w:rsidRPr="00941676" w:rsidRDefault="00EA05F5"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Interwar Theatre</w:t>
            </w:r>
          </w:p>
        </w:tc>
        <w:tc>
          <w:tcPr>
            <w:tcW w:w="1189" w:type="dxa"/>
          </w:tcPr>
          <w:p w:rsidR="00AB2F29" w:rsidRDefault="00EA05F5"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Ch. 19</w:t>
            </w:r>
          </w:p>
        </w:tc>
        <w:tc>
          <w:tcPr>
            <w:tcW w:w="2340" w:type="dxa"/>
          </w:tcPr>
          <w:p w:rsidR="00AB2F29" w:rsidRPr="00EA05F5" w:rsidRDefault="00331DD7"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i/>
                <w:sz w:val="24"/>
                <w:szCs w:val="24"/>
              </w:rPr>
              <w:t>Jet of Blood</w:t>
            </w:r>
            <w:r w:rsidR="00EA05F5">
              <w:rPr>
                <w:sz w:val="24"/>
                <w:szCs w:val="24"/>
              </w:rPr>
              <w:t xml:space="preserve"> and “No More Masterpieces” (online)</w:t>
            </w:r>
          </w:p>
        </w:tc>
        <w:tc>
          <w:tcPr>
            <w:tcW w:w="2700"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
        </w:tc>
      </w:tr>
      <w:tr w:rsidR="00AB2F29" w:rsidTr="00EA05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T 4/15</w:t>
            </w:r>
          </w:p>
        </w:tc>
        <w:tc>
          <w:tcPr>
            <w:tcW w:w="4121" w:type="dxa"/>
          </w:tcPr>
          <w:p w:rsidR="00AB2F29" w:rsidRDefault="00EA05F5"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 xml:space="preserve">Mid-century England and the Continent </w:t>
            </w:r>
            <w:r>
              <w:rPr>
                <w:sz w:val="24"/>
                <w:szCs w:val="24"/>
              </w:rPr>
              <w:lastRenderedPageBreak/>
              <w:t>(Theatre of the Absurd)</w:t>
            </w:r>
          </w:p>
        </w:tc>
        <w:tc>
          <w:tcPr>
            <w:tcW w:w="1189" w:type="dxa"/>
          </w:tcPr>
          <w:p w:rsidR="00EA05F5" w:rsidRPr="00941676" w:rsidRDefault="00EA05F5"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lastRenderedPageBreak/>
              <w:t>Ch. 20/21</w:t>
            </w:r>
          </w:p>
        </w:tc>
        <w:tc>
          <w:tcPr>
            <w:tcW w:w="2340" w:type="dxa"/>
          </w:tcPr>
          <w:p w:rsidR="00AB2F29" w:rsidRPr="00EA05F5" w:rsidRDefault="00EA05F5"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i/>
                <w:sz w:val="24"/>
                <w:szCs w:val="24"/>
              </w:rPr>
              <w:t xml:space="preserve">Waiting for </w:t>
            </w:r>
            <w:proofErr w:type="spellStart"/>
            <w:r>
              <w:rPr>
                <w:i/>
                <w:sz w:val="24"/>
                <w:szCs w:val="24"/>
              </w:rPr>
              <w:t>Godot</w:t>
            </w:r>
            <w:proofErr w:type="spellEnd"/>
          </w:p>
        </w:tc>
        <w:tc>
          <w:tcPr>
            <w:tcW w:w="2700" w:type="dxa"/>
          </w:tcPr>
          <w:p w:rsidR="00AB2F29" w:rsidRPr="00941676"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p>
        </w:tc>
      </w:tr>
      <w:tr w:rsidR="00AB2F29" w:rsidTr="00EA0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lastRenderedPageBreak/>
              <w:t>R 4/17</w:t>
            </w:r>
          </w:p>
        </w:tc>
        <w:tc>
          <w:tcPr>
            <w:tcW w:w="4121" w:type="dxa"/>
          </w:tcPr>
          <w:p w:rsidR="00AB2F29" w:rsidRPr="00941676" w:rsidRDefault="00EA05F5"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Mid-century America</w:t>
            </w:r>
          </w:p>
        </w:tc>
        <w:tc>
          <w:tcPr>
            <w:tcW w:w="1189"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
        </w:tc>
        <w:tc>
          <w:tcPr>
            <w:tcW w:w="2340"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
        </w:tc>
        <w:tc>
          <w:tcPr>
            <w:tcW w:w="2700"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
        </w:tc>
      </w:tr>
      <w:tr w:rsidR="00AB2F29" w:rsidTr="00EA05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T 4/22</w:t>
            </w:r>
          </w:p>
        </w:tc>
        <w:tc>
          <w:tcPr>
            <w:tcW w:w="4121" w:type="dxa"/>
          </w:tcPr>
          <w:p w:rsidR="00AB2F29" w:rsidRDefault="00EA05F5"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Alternative Theatres</w:t>
            </w:r>
          </w:p>
        </w:tc>
        <w:tc>
          <w:tcPr>
            <w:tcW w:w="1189" w:type="dxa"/>
          </w:tcPr>
          <w:p w:rsidR="00AB2F29" w:rsidRPr="00941676"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p>
        </w:tc>
        <w:tc>
          <w:tcPr>
            <w:tcW w:w="2340" w:type="dxa"/>
          </w:tcPr>
          <w:p w:rsidR="00AB2F29" w:rsidRPr="00941676"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p>
        </w:tc>
        <w:tc>
          <w:tcPr>
            <w:tcW w:w="2700" w:type="dxa"/>
          </w:tcPr>
          <w:p w:rsidR="00AB2F29"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p>
        </w:tc>
      </w:tr>
      <w:tr w:rsidR="00AB2F29" w:rsidTr="00EA0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R 4/24</w:t>
            </w:r>
          </w:p>
        </w:tc>
        <w:tc>
          <w:tcPr>
            <w:tcW w:w="4121" w:type="dxa"/>
          </w:tcPr>
          <w:p w:rsidR="00AB2F29" w:rsidRPr="007D559F" w:rsidRDefault="00EA05F5"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Alternative Theatres</w:t>
            </w:r>
          </w:p>
        </w:tc>
        <w:tc>
          <w:tcPr>
            <w:tcW w:w="1189"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
        </w:tc>
        <w:tc>
          <w:tcPr>
            <w:tcW w:w="2340" w:type="dxa"/>
          </w:tcPr>
          <w:p w:rsidR="00AB2F29" w:rsidRPr="00EA05F5" w:rsidRDefault="00EA05F5" w:rsidP="003F75C1">
            <w:pPr>
              <w:contextualSpacing/>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Final Research Papers Due</w:t>
            </w:r>
            <w:r w:rsidR="003F75C1">
              <w:rPr>
                <w:b/>
                <w:sz w:val="24"/>
                <w:szCs w:val="24"/>
              </w:rPr>
              <w:t xml:space="preserve"> by 3pm Friday 4/25.</w:t>
            </w:r>
          </w:p>
        </w:tc>
        <w:tc>
          <w:tcPr>
            <w:tcW w:w="2700"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
        </w:tc>
      </w:tr>
      <w:tr w:rsidR="00AB2F29" w:rsidTr="00EA05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T 4/29</w:t>
            </w:r>
          </w:p>
        </w:tc>
        <w:tc>
          <w:tcPr>
            <w:tcW w:w="4121" w:type="dxa"/>
          </w:tcPr>
          <w:p w:rsidR="00AB2F29" w:rsidRPr="007D559F" w:rsidRDefault="00EA05F5"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Marginalized Voices</w:t>
            </w:r>
          </w:p>
        </w:tc>
        <w:tc>
          <w:tcPr>
            <w:tcW w:w="1189" w:type="dxa"/>
          </w:tcPr>
          <w:p w:rsidR="00AB2F29"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p>
        </w:tc>
        <w:tc>
          <w:tcPr>
            <w:tcW w:w="2340" w:type="dxa"/>
          </w:tcPr>
          <w:p w:rsidR="00AB2F29" w:rsidRPr="00EA05F5" w:rsidRDefault="00EA05F5"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r>
              <w:rPr>
                <w:i/>
                <w:sz w:val="24"/>
                <w:szCs w:val="24"/>
              </w:rPr>
              <w:t xml:space="preserve">Los </w:t>
            </w:r>
            <w:proofErr w:type="spellStart"/>
            <w:r>
              <w:rPr>
                <w:i/>
                <w:sz w:val="24"/>
                <w:szCs w:val="24"/>
              </w:rPr>
              <w:t>Vendidos</w:t>
            </w:r>
            <w:proofErr w:type="spellEnd"/>
            <w:r>
              <w:rPr>
                <w:sz w:val="24"/>
                <w:szCs w:val="24"/>
              </w:rPr>
              <w:t xml:space="preserve"> (online)</w:t>
            </w:r>
          </w:p>
        </w:tc>
        <w:tc>
          <w:tcPr>
            <w:tcW w:w="2700" w:type="dxa"/>
          </w:tcPr>
          <w:p w:rsidR="00AB2F29"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p>
        </w:tc>
      </w:tr>
      <w:tr w:rsidR="00AB2F29" w:rsidTr="00EA0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R 5/1</w:t>
            </w:r>
          </w:p>
        </w:tc>
        <w:tc>
          <w:tcPr>
            <w:tcW w:w="4121" w:type="dxa"/>
          </w:tcPr>
          <w:p w:rsidR="00AB2F29" w:rsidRPr="007D559F" w:rsidRDefault="00EA05F5"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Contemporary Plays and Playwrights</w:t>
            </w:r>
          </w:p>
        </w:tc>
        <w:tc>
          <w:tcPr>
            <w:tcW w:w="1189"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
        </w:tc>
        <w:tc>
          <w:tcPr>
            <w:tcW w:w="2340" w:type="dxa"/>
          </w:tcPr>
          <w:p w:rsidR="00AB2F29" w:rsidRPr="00EA05F5" w:rsidRDefault="00EA05F5"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r>
              <w:rPr>
                <w:i/>
                <w:sz w:val="24"/>
                <w:szCs w:val="24"/>
              </w:rPr>
              <w:t>Angels in America</w:t>
            </w:r>
          </w:p>
        </w:tc>
        <w:tc>
          <w:tcPr>
            <w:tcW w:w="2700" w:type="dxa"/>
          </w:tcPr>
          <w:p w:rsidR="00AB2F29" w:rsidRDefault="00AB2F29" w:rsidP="00394050">
            <w:pPr>
              <w:contextualSpacing/>
              <w:cnfStyle w:val="000000100000" w:firstRow="0" w:lastRow="0" w:firstColumn="0" w:lastColumn="0" w:oddVBand="0" w:evenVBand="0" w:oddHBand="1" w:evenHBand="0" w:firstRowFirstColumn="0" w:firstRowLastColumn="0" w:lastRowFirstColumn="0" w:lastRowLastColumn="0"/>
              <w:rPr>
                <w:sz w:val="24"/>
                <w:szCs w:val="24"/>
              </w:rPr>
            </w:pPr>
          </w:p>
        </w:tc>
      </w:tr>
      <w:tr w:rsidR="00AB2F29" w:rsidTr="00EA05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AB2F29" w:rsidRDefault="00AB2F29" w:rsidP="00394050">
            <w:pPr>
              <w:contextualSpacing/>
              <w:rPr>
                <w:sz w:val="24"/>
                <w:szCs w:val="24"/>
              </w:rPr>
            </w:pPr>
            <w:r>
              <w:rPr>
                <w:sz w:val="24"/>
                <w:szCs w:val="24"/>
              </w:rPr>
              <w:t>R 5/8</w:t>
            </w:r>
          </w:p>
        </w:tc>
        <w:tc>
          <w:tcPr>
            <w:tcW w:w="4121" w:type="dxa"/>
          </w:tcPr>
          <w:p w:rsidR="00AB2F29" w:rsidRPr="00EF6AE3" w:rsidRDefault="00663D6E" w:rsidP="00394050">
            <w:pPr>
              <w:contextualSpacing/>
              <w:cnfStyle w:val="000000010000" w:firstRow="0" w:lastRow="0" w:firstColumn="0" w:lastColumn="0" w:oddVBand="0" w:evenVBand="0" w:oddHBand="0" w:evenHBand="1" w:firstRowFirstColumn="0" w:firstRowLastColumn="0" w:lastRowFirstColumn="0" w:lastRowLastColumn="0"/>
              <w:rPr>
                <w:b/>
                <w:sz w:val="24"/>
                <w:szCs w:val="24"/>
              </w:rPr>
            </w:pPr>
            <w:r>
              <w:rPr>
                <w:b/>
                <w:sz w:val="24"/>
                <w:szCs w:val="24"/>
              </w:rPr>
              <w:t>Final Exam</w:t>
            </w:r>
          </w:p>
        </w:tc>
        <w:tc>
          <w:tcPr>
            <w:tcW w:w="1189" w:type="dxa"/>
          </w:tcPr>
          <w:p w:rsidR="00AB2F29"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p>
        </w:tc>
        <w:tc>
          <w:tcPr>
            <w:tcW w:w="2340" w:type="dxa"/>
          </w:tcPr>
          <w:p w:rsidR="00AB2F29"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p>
        </w:tc>
        <w:tc>
          <w:tcPr>
            <w:tcW w:w="2700" w:type="dxa"/>
          </w:tcPr>
          <w:p w:rsidR="00AB2F29" w:rsidRDefault="00AB2F29" w:rsidP="00394050">
            <w:pPr>
              <w:contextualSpacing/>
              <w:cnfStyle w:val="000000010000" w:firstRow="0" w:lastRow="0" w:firstColumn="0" w:lastColumn="0" w:oddVBand="0" w:evenVBand="0" w:oddHBand="0" w:evenHBand="1" w:firstRowFirstColumn="0" w:firstRowLastColumn="0" w:lastRowFirstColumn="0" w:lastRowLastColumn="0"/>
              <w:rPr>
                <w:sz w:val="24"/>
                <w:szCs w:val="24"/>
              </w:rPr>
            </w:pPr>
          </w:p>
        </w:tc>
      </w:tr>
    </w:tbl>
    <w:p w:rsidR="007E52D4" w:rsidRDefault="007E52D4" w:rsidP="007E52D4">
      <w:pPr>
        <w:pStyle w:val="ListParagraph"/>
        <w:rPr>
          <w:sz w:val="24"/>
        </w:rPr>
      </w:pPr>
      <w:r>
        <w:rPr>
          <w:sz w:val="24"/>
        </w:rPr>
        <w:t>.</w:t>
      </w:r>
    </w:p>
    <w:p w:rsidR="007E52D4" w:rsidRDefault="007E52D4">
      <w:bookmarkStart w:id="0" w:name="_GoBack"/>
      <w:bookmarkEnd w:id="0"/>
    </w:p>
    <w:sectPr w:rsidR="007E52D4" w:rsidSect="00F57E1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EF7" w:rsidRDefault="00DC2EF7" w:rsidP="00F57E1E">
      <w:pPr>
        <w:spacing w:after="0"/>
      </w:pPr>
      <w:r>
        <w:separator/>
      </w:r>
    </w:p>
  </w:endnote>
  <w:endnote w:type="continuationSeparator" w:id="0">
    <w:p w:rsidR="00DC2EF7" w:rsidRDefault="00DC2EF7" w:rsidP="00F57E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1E" w:rsidRDefault="00F57E1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College of Liberal Arts and Social Sciences Department of Communication Arts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63D6E" w:rsidRPr="00663D6E">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rsidR="00F57E1E" w:rsidRDefault="00F57E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EF7" w:rsidRDefault="00DC2EF7" w:rsidP="00F57E1E">
      <w:pPr>
        <w:spacing w:after="0"/>
      </w:pPr>
      <w:r>
        <w:separator/>
      </w:r>
    </w:p>
  </w:footnote>
  <w:footnote w:type="continuationSeparator" w:id="0">
    <w:p w:rsidR="00DC2EF7" w:rsidRDefault="00DC2EF7" w:rsidP="00F57E1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72"/>
    <w:multiLevelType w:val="hybridMultilevel"/>
    <w:tmpl w:val="C846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97049A"/>
    <w:multiLevelType w:val="hybridMultilevel"/>
    <w:tmpl w:val="6F605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636907"/>
    <w:multiLevelType w:val="hybridMultilevel"/>
    <w:tmpl w:val="F364E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BF7055"/>
    <w:multiLevelType w:val="hybridMultilevel"/>
    <w:tmpl w:val="89AC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87784A"/>
    <w:multiLevelType w:val="hybridMultilevel"/>
    <w:tmpl w:val="FB92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E1E"/>
    <w:rsid w:val="00142BF4"/>
    <w:rsid w:val="002B0D9D"/>
    <w:rsid w:val="00331DD7"/>
    <w:rsid w:val="003F75C1"/>
    <w:rsid w:val="005C321D"/>
    <w:rsid w:val="00632BDB"/>
    <w:rsid w:val="00663D6E"/>
    <w:rsid w:val="007E52D4"/>
    <w:rsid w:val="009669BB"/>
    <w:rsid w:val="00A87113"/>
    <w:rsid w:val="00AB2F29"/>
    <w:rsid w:val="00B54704"/>
    <w:rsid w:val="00DC2EF7"/>
    <w:rsid w:val="00E92EB2"/>
    <w:rsid w:val="00EA05F5"/>
    <w:rsid w:val="00ED343D"/>
    <w:rsid w:val="00F5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E1E"/>
    <w:pPr>
      <w:tabs>
        <w:tab w:val="center" w:pos="4680"/>
        <w:tab w:val="right" w:pos="9360"/>
      </w:tabs>
      <w:spacing w:after="0"/>
    </w:pPr>
  </w:style>
  <w:style w:type="character" w:customStyle="1" w:styleId="HeaderChar">
    <w:name w:val="Header Char"/>
    <w:basedOn w:val="DefaultParagraphFont"/>
    <w:link w:val="Header"/>
    <w:uiPriority w:val="99"/>
    <w:rsid w:val="00F57E1E"/>
  </w:style>
  <w:style w:type="paragraph" w:styleId="BalloonText">
    <w:name w:val="Balloon Text"/>
    <w:basedOn w:val="Normal"/>
    <w:link w:val="BalloonTextChar"/>
    <w:uiPriority w:val="99"/>
    <w:semiHidden/>
    <w:unhideWhenUsed/>
    <w:rsid w:val="00F57E1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E1E"/>
    <w:rPr>
      <w:rFonts w:ascii="Tahoma" w:hAnsi="Tahoma" w:cs="Tahoma"/>
      <w:sz w:val="16"/>
      <w:szCs w:val="16"/>
    </w:rPr>
  </w:style>
  <w:style w:type="paragraph" w:styleId="Footer">
    <w:name w:val="footer"/>
    <w:basedOn w:val="Normal"/>
    <w:link w:val="FooterChar"/>
    <w:uiPriority w:val="99"/>
    <w:unhideWhenUsed/>
    <w:rsid w:val="00F57E1E"/>
    <w:pPr>
      <w:tabs>
        <w:tab w:val="center" w:pos="4680"/>
        <w:tab w:val="right" w:pos="9360"/>
      </w:tabs>
      <w:spacing w:after="0"/>
    </w:pPr>
  </w:style>
  <w:style w:type="character" w:customStyle="1" w:styleId="FooterChar">
    <w:name w:val="Footer Char"/>
    <w:basedOn w:val="DefaultParagraphFont"/>
    <w:link w:val="Footer"/>
    <w:uiPriority w:val="99"/>
    <w:rsid w:val="00F57E1E"/>
  </w:style>
  <w:style w:type="character" w:styleId="Hyperlink">
    <w:name w:val="Hyperlink"/>
    <w:basedOn w:val="DefaultParagraphFont"/>
    <w:uiPriority w:val="99"/>
    <w:unhideWhenUsed/>
    <w:rsid w:val="00F57E1E"/>
    <w:rPr>
      <w:color w:val="0000FF" w:themeColor="hyperlink"/>
      <w:u w:val="single"/>
    </w:rPr>
  </w:style>
  <w:style w:type="paragraph" w:styleId="ListParagraph">
    <w:name w:val="List Paragraph"/>
    <w:basedOn w:val="Normal"/>
    <w:uiPriority w:val="34"/>
    <w:qFormat/>
    <w:rsid w:val="00F57E1E"/>
    <w:pPr>
      <w:ind w:left="720"/>
      <w:contextualSpacing/>
    </w:pPr>
  </w:style>
  <w:style w:type="table" w:styleId="LightGrid">
    <w:name w:val="Light Grid"/>
    <w:basedOn w:val="TableNormal"/>
    <w:uiPriority w:val="62"/>
    <w:rsid w:val="00AB2F29"/>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E1E"/>
    <w:pPr>
      <w:tabs>
        <w:tab w:val="center" w:pos="4680"/>
        <w:tab w:val="right" w:pos="9360"/>
      </w:tabs>
      <w:spacing w:after="0"/>
    </w:pPr>
  </w:style>
  <w:style w:type="character" w:customStyle="1" w:styleId="HeaderChar">
    <w:name w:val="Header Char"/>
    <w:basedOn w:val="DefaultParagraphFont"/>
    <w:link w:val="Header"/>
    <w:uiPriority w:val="99"/>
    <w:rsid w:val="00F57E1E"/>
  </w:style>
  <w:style w:type="paragraph" w:styleId="BalloonText">
    <w:name w:val="Balloon Text"/>
    <w:basedOn w:val="Normal"/>
    <w:link w:val="BalloonTextChar"/>
    <w:uiPriority w:val="99"/>
    <w:semiHidden/>
    <w:unhideWhenUsed/>
    <w:rsid w:val="00F57E1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E1E"/>
    <w:rPr>
      <w:rFonts w:ascii="Tahoma" w:hAnsi="Tahoma" w:cs="Tahoma"/>
      <w:sz w:val="16"/>
      <w:szCs w:val="16"/>
    </w:rPr>
  </w:style>
  <w:style w:type="paragraph" w:styleId="Footer">
    <w:name w:val="footer"/>
    <w:basedOn w:val="Normal"/>
    <w:link w:val="FooterChar"/>
    <w:uiPriority w:val="99"/>
    <w:unhideWhenUsed/>
    <w:rsid w:val="00F57E1E"/>
    <w:pPr>
      <w:tabs>
        <w:tab w:val="center" w:pos="4680"/>
        <w:tab w:val="right" w:pos="9360"/>
      </w:tabs>
      <w:spacing w:after="0"/>
    </w:pPr>
  </w:style>
  <w:style w:type="character" w:customStyle="1" w:styleId="FooterChar">
    <w:name w:val="Footer Char"/>
    <w:basedOn w:val="DefaultParagraphFont"/>
    <w:link w:val="Footer"/>
    <w:uiPriority w:val="99"/>
    <w:rsid w:val="00F57E1E"/>
  </w:style>
  <w:style w:type="character" w:styleId="Hyperlink">
    <w:name w:val="Hyperlink"/>
    <w:basedOn w:val="DefaultParagraphFont"/>
    <w:uiPriority w:val="99"/>
    <w:unhideWhenUsed/>
    <w:rsid w:val="00F57E1E"/>
    <w:rPr>
      <w:color w:val="0000FF" w:themeColor="hyperlink"/>
      <w:u w:val="single"/>
    </w:rPr>
  </w:style>
  <w:style w:type="paragraph" w:styleId="ListParagraph">
    <w:name w:val="List Paragraph"/>
    <w:basedOn w:val="Normal"/>
    <w:uiPriority w:val="34"/>
    <w:qFormat/>
    <w:rsid w:val="00F57E1E"/>
    <w:pPr>
      <w:ind w:left="720"/>
      <w:contextualSpacing/>
    </w:pPr>
  </w:style>
  <w:style w:type="table" w:styleId="LightGrid">
    <w:name w:val="Light Grid"/>
    <w:basedOn w:val="TableNormal"/>
    <w:uiPriority w:val="62"/>
    <w:rsid w:val="00AB2F29"/>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ccarroll@georgiasouthern.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DDA1FF814294D399EAC85F0570BC52D"/>
        <w:category>
          <w:name w:val="General"/>
          <w:gallery w:val="placeholder"/>
        </w:category>
        <w:types>
          <w:type w:val="bbPlcHdr"/>
        </w:types>
        <w:behaviors>
          <w:behavior w:val="content"/>
        </w:behaviors>
        <w:guid w:val="{1D741E6A-E2AC-4E74-9D66-4F7C092B314B}"/>
      </w:docPartPr>
      <w:docPartBody>
        <w:p w:rsidR="00D024E9" w:rsidRDefault="00974B5F" w:rsidP="00974B5F">
          <w:pPr>
            <w:pStyle w:val="DDDA1FF814294D399EAC85F0570BC52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B5F"/>
    <w:rsid w:val="000B7919"/>
    <w:rsid w:val="00974B5F"/>
    <w:rsid w:val="009C7822"/>
    <w:rsid w:val="00CF7506"/>
    <w:rsid w:val="00D024E9"/>
    <w:rsid w:val="00F0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EA03260C5F45C1B56C45EADF3DE0F0">
    <w:name w:val="59EA03260C5F45C1B56C45EADF3DE0F0"/>
    <w:rsid w:val="00974B5F"/>
  </w:style>
  <w:style w:type="paragraph" w:customStyle="1" w:styleId="DDDA1FF814294D399EAC85F0570BC52D">
    <w:name w:val="DDDA1FF814294D399EAC85F0570BC52D"/>
    <w:rsid w:val="00974B5F"/>
  </w:style>
  <w:style w:type="paragraph" w:customStyle="1" w:styleId="2154821CA8974379AF5BC5C4CC37F392">
    <w:name w:val="2154821CA8974379AF5BC5C4CC37F392"/>
    <w:rsid w:val="00974B5F"/>
  </w:style>
  <w:style w:type="paragraph" w:customStyle="1" w:styleId="661FEFE3D48041EBB53A976D3D485510">
    <w:name w:val="661FEFE3D48041EBB53A976D3D485510"/>
    <w:rsid w:val="00974B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EA03260C5F45C1B56C45EADF3DE0F0">
    <w:name w:val="59EA03260C5F45C1B56C45EADF3DE0F0"/>
    <w:rsid w:val="00974B5F"/>
  </w:style>
  <w:style w:type="paragraph" w:customStyle="1" w:styleId="DDDA1FF814294D399EAC85F0570BC52D">
    <w:name w:val="DDDA1FF814294D399EAC85F0570BC52D"/>
    <w:rsid w:val="00974B5F"/>
  </w:style>
  <w:style w:type="paragraph" w:customStyle="1" w:styleId="2154821CA8974379AF5BC5C4CC37F392">
    <w:name w:val="2154821CA8974379AF5BC5C4CC37F392"/>
    <w:rsid w:val="00974B5F"/>
  </w:style>
  <w:style w:type="paragraph" w:customStyle="1" w:styleId="661FEFE3D48041EBB53A976D3D485510">
    <w:name w:val="661FEFE3D48041EBB53A976D3D485510"/>
    <w:rsid w:val="00974B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1553</Words>
  <Characters>8856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Theatre 4331: Theatre History II: 1700 to Contemporary            (CRN: xxxxx)      11.00am-12.15pm     Veazey Hall xxxx</vt:lpstr>
    </vt:vector>
  </TitlesOfParts>
  <Company>Georgia Southern University</Company>
  <LinksUpToDate>false</LinksUpToDate>
  <CharactersWithSpaces>10389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Theatre 4331: Theatre History II: 1700 to Contemporary            (CRN: 13348)      11.00am-12.15pm     Veazey Hall 3030</dc:title>
  <dc:creator>Owner</dc:creator>
  <cp:lastModifiedBy>Sarah McCarroll</cp:lastModifiedBy>
  <cp:revision>6</cp:revision>
  <dcterms:created xsi:type="dcterms:W3CDTF">2014-01-10T14:50:00Z</dcterms:created>
  <dcterms:modified xsi:type="dcterms:W3CDTF">2014-11-29T15:46:00Z</dcterms:modified>
</cp:coreProperties>
</file>